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Look w:val="04A0" w:firstRow="1" w:lastRow="0" w:firstColumn="1" w:lastColumn="0" w:noHBand="0" w:noVBand="1"/>
      </w:tblPr>
      <w:tblGrid>
        <w:gridCol w:w="1676"/>
        <w:gridCol w:w="9389"/>
      </w:tblGrid>
      <w:tr w:rsidR="00CA3ED3" w14:paraId="149D8D89" w14:textId="77777777" w:rsidTr="00DC3494">
        <w:trPr>
          <w:trHeight w:val="1340"/>
        </w:trPr>
        <w:tc>
          <w:tcPr>
            <w:tcW w:w="11065" w:type="dxa"/>
            <w:gridSpan w:val="2"/>
          </w:tcPr>
          <w:p w14:paraId="018E4023" w14:textId="19E80236" w:rsidR="00710EDC" w:rsidRPr="00E44059" w:rsidRDefault="00562082" w:rsidP="00562082">
            <w:pPr>
              <w:jc w:val="center"/>
              <w:rPr>
                <w:sz w:val="24"/>
                <w:szCs w:val="24"/>
              </w:rPr>
            </w:pPr>
            <w:r w:rsidRPr="00E44059">
              <w:rPr>
                <w:noProof/>
                <w:sz w:val="24"/>
                <w:szCs w:val="24"/>
              </w:rPr>
              <w:drawing>
                <wp:anchor distT="0" distB="0" distL="114300" distR="114300" simplePos="0" relativeHeight="251658240" behindDoc="0" locked="0" layoutInCell="1" allowOverlap="1" wp14:anchorId="74A99A38" wp14:editId="39D79298">
                  <wp:simplePos x="0" y="0"/>
                  <wp:positionH relativeFrom="column">
                    <wp:posOffset>111125</wp:posOffset>
                  </wp:positionH>
                  <wp:positionV relativeFrom="paragraph">
                    <wp:posOffset>3175</wp:posOffset>
                  </wp:positionV>
                  <wp:extent cx="921385" cy="8191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85" cy="819150"/>
                          </a:xfrm>
                          <a:prstGeom prst="rect">
                            <a:avLst/>
                          </a:prstGeom>
                        </pic:spPr>
                      </pic:pic>
                    </a:graphicData>
                  </a:graphic>
                  <wp14:sizeRelH relativeFrom="margin">
                    <wp14:pctWidth>0</wp14:pctWidth>
                  </wp14:sizeRelH>
                  <wp14:sizeRelV relativeFrom="margin">
                    <wp14:pctHeight>0</wp14:pctHeight>
                  </wp14:sizeRelV>
                </wp:anchor>
              </w:drawing>
            </w:r>
            <w:r w:rsidR="00710EDC" w:rsidRPr="00E44059">
              <w:rPr>
                <w:sz w:val="24"/>
                <w:szCs w:val="24"/>
              </w:rPr>
              <w:t>New River Community Action, Head Start</w:t>
            </w:r>
          </w:p>
          <w:p w14:paraId="027A7207" w14:textId="5C02B991" w:rsidR="00CA3ED3" w:rsidRPr="00E44059" w:rsidRDefault="00CA3ED3" w:rsidP="00562082">
            <w:pPr>
              <w:jc w:val="center"/>
              <w:rPr>
                <w:sz w:val="24"/>
                <w:szCs w:val="24"/>
              </w:rPr>
            </w:pPr>
            <w:r w:rsidRPr="00E44059">
              <w:rPr>
                <w:sz w:val="24"/>
                <w:szCs w:val="24"/>
              </w:rPr>
              <w:t>Policy Council</w:t>
            </w:r>
          </w:p>
          <w:p w14:paraId="634CD5DC" w14:textId="0936559A" w:rsidR="006E3564" w:rsidRPr="00E44059" w:rsidRDefault="00CA3ED3" w:rsidP="00562082">
            <w:pPr>
              <w:jc w:val="center"/>
              <w:rPr>
                <w:sz w:val="24"/>
                <w:szCs w:val="24"/>
              </w:rPr>
            </w:pPr>
            <w:r w:rsidRPr="00E44059">
              <w:rPr>
                <w:sz w:val="24"/>
                <w:szCs w:val="24"/>
              </w:rPr>
              <w:t>Minutes of the Meeting</w:t>
            </w:r>
          </w:p>
          <w:p w14:paraId="4ED676EF" w14:textId="509706DF" w:rsidR="00CA3ED3" w:rsidRPr="00DC3494" w:rsidRDefault="00F042E8" w:rsidP="00562082">
            <w:pPr>
              <w:jc w:val="center"/>
              <w:rPr>
                <w:sz w:val="28"/>
                <w:szCs w:val="28"/>
              </w:rPr>
            </w:pPr>
            <w:r>
              <w:rPr>
                <w:sz w:val="24"/>
                <w:szCs w:val="24"/>
              </w:rPr>
              <w:t>March</w:t>
            </w:r>
            <w:r w:rsidR="00C80A1D" w:rsidRPr="00E44059">
              <w:rPr>
                <w:sz w:val="24"/>
                <w:szCs w:val="24"/>
              </w:rPr>
              <w:t xml:space="preserve"> 13</w:t>
            </w:r>
            <w:r w:rsidR="0026076B" w:rsidRPr="00E44059">
              <w:rPr>
                <w:sz w:val="24"/>
                <w:szCs w:val="24"/>
              </w:rPr>
              <w:t>, 2023</w:t>
            </w:r>
          </w:p>
        </w:tc>
      </w:tr>
      <w:tr w:rsidR="00CA3ED3" w14:paraId="71E53306" w14:textId="77777777" w:rsidTr="00FF5793">
        <w:trPr>
          <w:trHeight w:val="520"/>
        </w:trPr>
        <w:tc>
          <w:tcPr>
            <w:tcW w:w="1676" w:type="dxa"/>
          </w:tcPr>
          <w:p w14:paraId="7B4B8B05" w14:textId="77777777" w:rsidR="00CA3ED3" w:rsidRPr="00CA3ED3" w:rsidRDefault="00CA3ED3">
            <w:pPr>
              <w:rPr>
                <w:b/>
              </w:rPr>
            </w:pPr>
            <w:r>
              <w:rPr>
                <w:b/>
              </w:rPr>
              <w:t>ATTENDANCE</w:t>
            </w:r>
          </w:p>
        </w:tc>
        <w:tc>
          <w:tcPr>
            <w:tcW w:w="9389" w:type="dxa"/>
          </w:tcPr>
          <w:p w14:paraId="0DD5AA98" w14:textId="0A6A426E" w:rsidR="00C80A1D" w:rsidRDefault="00CA3ED3" w:rsidP="003E29DA">
            <w:r>
              <w:t xml:space="preserve">The Policy Council </w:t>
            </w:r>
            <w:r w:rsidR="00562082">
              <w:t xml:space="preserve">met on </w:t>
            </w:r>
            <w:r w:rsidR="00F042E8">
              <w:t>March</w:t>
            </w:r>
            <w:r w:rsidR="0026076B">
              <w:t xml:space="preserve"> </w:t>
            </w:r>
            <w:r w:rsidR="00C80A1D">
              <w:t>13</w:t>
            </w:r>
            <w:r w:rsidR="003D183A">
              <w:t>,</w:t>
            </w:r>
            <w:r w:rsidR="0026076B">
              <w:t xml:space="preserve"> </w:t>
            </w:r>
            <w:r w:rsidR="0043403A">
              <w:t>2023</w:t>
            </w:r>
            <w:r w:rsidR="00F042E8">
              <w:t xml:space="preserve">.  </w:t>
            </w:r>
            <w:r w:rsidR="00C80A1D">
              <w:t>Members</w:t>
            </w:r>
            <w:r w:rsidR="00F042E8">
              <w:t xml:space="preserve"> met </w:t>
            </w:r>
            <w:r w:rsidR="00C80A1D">
              <w:t>in person at Radford Head Start 1</w:t>
            </w:r>
            <w:r w:rsidR="00C80A1D" w:rsidRPr="00C80A1D">
              <w:rPr>
                <w:vertAlign w:val="superscript"/>
              </w:rPr>
              <w:t>st</w:t>
            </w:r>
            <w:r w:rsidR="00C80A1D">
              <w:t xml:space="preserve"> Baptist Location</w:t>
            </w:r>
            <w:r w:rsidR="00C92106">
              <w:t>:  215 3</w:t>
            </w:r>
            <w:r w:rsidR="00C92106" w:rsidRPr="00C92106">
              <w:rPr>
                <w:vertAlign w:val="superscript"/>
              </w:rPr>
              <w:t>rd</w:t>
            </w:r>
            <w:r w:rsidR="00C92106">
              <w:t xml:space="preserve"> Ave., Radford, VA 24141. </w:t>
            </w:r>
          </w:p>
          <w:p w14:paraId="1C213F3F" w14:textId="2D70DE92" w:rsidR="00CA3ED3" w:rsidRDefault="00DC3494" w:rsidP="003E29DA">
            <w:r>
              <w:t>The following members were present:</w:t>
            </w:r>
          </w:p>
          <w:p w14:paraId="42841440" w14:textId="77777777" w:rsidR="003E29DA" w:rsidRPr="003E29DA" w:rsidRDefault="003E29DA" w:rsidP="003E29DA">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5008"/>
            </w:tblGrid>
            <w:tr w:rsidR="00437167" w:rsidRPr="00123E29" w14:paraId="6D6EEB4A" w14:textId="77777777" w:rsidTr="003E29DA">
              <w:tc>
                <w:tcPr>
                  <w:tcW w:w="4155" w:type="dxa"/>
                </w:tcPr>
                <w:p w14:paraId="6009B636" w14:textId="47E54FCF" w:rsidR="00437167" w:rsidRPr="00C80A1D" w:rsidRDefault="00C80A1D">
                  <w:pPr>
                    <w:rPr>
                      <w:vertAlign w:val="subscript"/>
                    </w:rPr>
                  </w:pPr>
                  <w:r>
                    <w:t xml:space="preserve">Xuan Lin – </w:t>
                  </w:r>
                  <w:r>
                    <w:rPr>
                      <w:vertAlign w:val="subscript"/>
                    </w:rPr>
                    <w:t xml:space="preserve">ELC </w:t>
                  </w:r>
                </w:p>
              </w:tc>
              <w:tc>
                <w:tcPr>
                  <w:tcW w:w="5008" w:type="dxa"/>
                </w:tcPr>
                <w:p w14:paraId="6FA02316" w14:textId="3A1C856C" w:rsidR="00437167" w:rsidRPr="00DC3494" w:rsidRDefault="00F042E8">
                  <w:pPr>
                    <w:rPr>
                      <w:vertAlign w:val="subscript"/>
                    </w:rPr>
                  </w:pPr>
                  <w:r>
                    <w:t xml:space="preserve">Leah Hill – </w:t>
                  </w:r>
                  <w:r>
                    <w:rPr>
                      <w:vertAlign w:val="subscript"/>
                    </w:rPr>
                    <w:t xml:space="preserve">NRCA Head Start Family Services &amp; ERSEA Specialist </w:t>
                  </w:r>
                </w:p>
              </w:tc>
            </w:tr>
            <w:tr w:rsidR="00437167" w:rsidRPr="00123E29" w14:paraId="11F84AC5" w14:textId="77777777" w:rsidTr="003E29DA">
              <w:tc>
                <w:tcPr>
                  <w:tcW w:w="4155" w:type="dxa"/>
                </w:tcPr>
                <w:p w14:paraId="53457017" w14:textId="323ED0FE" w:rsidR="00437167" w:rsidRPr="00F042E8" w:rsidRDefault="00F042E8">
                  <w:pPr>
                    <w:rPr>
                      <w:vertAlign w:val="subscript"/>
                    </w:rPr>
                  </w:pPr>
                  <w:r>
                    <w:t xml:space="preserve">Jennifer Brown- </w:t>
                  </w:r>
                  <w:r>
                    <w:rPr>
                      <w:vertAlign w:val="subscript"/>
                    </w:rPr>
                    <w:t>Floyd/Check</w:t>
                  </w:r>
                </w:p>
              </w:tc>
              <w:tc>
                <w:tcPr>
                  <w:tcW w:w="5008" w:type="dxa"/>
                </w:tcPr>
                <w:p w14:paraId="29EA0616" w14:textId="5760A876" w:rsidR="00437167" w:rsidRPr="0026076B" w:rsidRDefault="00864567">
                  <w:pPr>
                    <w:rPr>
                      <w:vertAlign w:val="subscript"/>
                    </w:rPr>
                  </w:pPr>
                  <w:r>
                    <w:t xml:space="preserve">Sarah Whitlock – </w:t>
                  </w:r>
                  <w:r>
                    <w:rPr>
                      <w:vertAlign w:val="subscript"/>
                    </w:rPr>
                    <w:t>NRCA</w:t>
                  </w:r>
                  <w:r>
                    <w:t xml:space="preserve"> </w:t>
                  </w:r>
                  <w:r>
                    <w:rPr>
                      <w:vertAlign w:val="subscript"/>
                    </w:rPr>
                    <w:t xml:space="preserve">Finance Manager </w:t>
                  </w:r>
                </w:p>
              </w:tc>
            </w:tr>
            <w:tr w:rsidR="00907E25" w:rsidRPr="00123E29" w14:paraId="37025E3A" w14:textId="77777777" w:rsidTr="003E29DA">
              <w:tc>
                <w:tcPr>
                  <w:tcW w:w="4155" w:type="dxa"/>
                </w:tcPr>
                <w:p w14:paraId="7D5913B2" w14:textId="2EC4E908" w:rsidR="00907E25" w:rsidRPr="00DC3494" w:rsidRDefault="00F042E8" w:rsidP="00907E25">
                  <w:pPr>
                    <w:rPr>
                      <w:vertAlign w:val="subscript"/>
                    </w:rPr>
                  </w:pPr>
                  <w:r>
                    <w:t xml:space="preserve">Ana Alexander – </w:t>
                  </w:r>
                  <w:r>
                    <w:rPr>
                      <w:vertAlign w:val="subscript"/>
                    </w:rPr>
                    <w:t>Pulaski</w:t>
                  </w:r>
                </w:p>
              </w:tc>
              <w:tc>
                <w:tcPr>
                  <w:tcW w:w="5008" w:type="dxa"/>
                </w:tcPr>
                <w:p w14:paraId="5D559357" w14:textId="24A888A7" w:rsidR="00907E25" w:rsidRPr="0026076B" w:rsidRDefault="0026076B" w:rsidP="00907E25">
                  <w:pPr>
                    <w:rPr>
                      <w:vertAlign w:val="subscript"/>
                    </w:rPr>
                  </w:pPr>
                  <w:r>
                    <w:t xml:space="preserve">Roni Fitch – </w:t>
                  </w:r>
                  <w:r>
                    <w:rPr>
                      <w:vertAlign w:val="subscript"/>
                    </w:rPr>
                    <w:t xml:space="preserve">Director of Early Childhood/Family Services </w:t>
                  </w:r>
                </w:p>
              </w:tc>
            </w:tr>
            <w:tr w:rsidR="00907E25" w:rsidRPr="00123E29" w14:paraId="4E0A756E" w14:textId="77777777" w:rsidTr="003E29DA">
              <w:tc>
                <w:tcPr>
                  <w:tcW w:w="4155" w:type="dxa"/>
                </w:tcPr>
                <w:p w14:paraId="70E5A6F1" w14:textId="47A6EC06" w:rsidR="00907E25" w:rsidRPr="00562082" w:rsidRDefault="00F042E8" w:rsidP="00907E25">
                  <w:pPr>
                    <w:rPr>
                      <w:vertAlign w:val="subscript"/>
                    </w:rPr>
                  </w:pPr>
                  <w:r>
                    <w:t xml:space="preserve">Stephanie Smith – </w:t>
                  </w:r>
                  <w:r>
                    <w:rPr>
                      <w:vertAlign w:val="subscript"/>
                    </w:rPr>
                    <w:t>Community Representative</w:t>
                  </w:r>
                </w:p>
              </w:tc>
              <w:tc>
                <w:tcPr>
                  <w:tcW w:w="5008" w:type="dxa"/>
                </w:tcPr>
                <w:p w14:paraId="35425D85" w14:textId="31355A40" w:rsidR="00907E25" w:rsidRPr="00FF5793" w:rsidRDefault="00864567" w:rsidP="00907E25">
                  <w:pPr>
                    <w:rPr>
                      <w:vertAlign w:val="subscript"/>
                    </w:rPr>
                  </w:pPr>
                  <w:r>
                    <w:t xml:space="preserve">Kristy Castanon- </w:t>
                  </w:r>
                  <w:r>
                    <w:rPr>
                      <w:vertAlign w:val="subscript"/>
                    </w:rPr>
                    <w:t>NRCA Head Start Early Ed &amp;Program Planning Specialist</w:t>
                  </w:r>
                </w:p>
              </w:tc>
            </w:tr>
            <w:tr w:rsidR="00907E25" w:rsidRPr="00123E29" w14:paraId="30A2E2C3" w14:textId="77777777" w:rsidTr="003E29DA">
              <w:tc>
                <w:tcPr>
                  <w:tcW w:w="4155" w:type="dxa"/>
                </w:tcPr>
                <w:p w14:paraId="6AD0B50F" w14:textId="577BEF72" w:rsidR="00907E25" w:rsidRPr="00562082" w:rsidRDefault="00562082" w:rsidP="00907E25">
                  <w:pPr>
                    <w:rPr>
                      <w:vertAlign w:val="subscript"/>
                    </w:rPr>
                  </w:pPr>
                  <w:r>
                    <w:t xml:space="preserve">Constance Burton </w:t>
                  </w:r>
                  <w:r w:rsidR="00DC3494">
                    <w:t>–</w:t>
                  </w:r>
                  <w:r>
                    <w:t xml:space="preserve"> </w:t>
                  </w:r>
                  <w:r>
                    <w:rPr>
                      <w:vertAlign w:val="subscript"/>
                    </w:rPr>
                    <w:t>Radford</w:t>
                  </w:r>
                  <w:r w:rsidR="00DC3494">
                    <w:rPr>
                      <w:vertAlign w:val="subscript"/>
                    </w:rPr>
                    <w:t xml:space="preserve"> McHarg</w:t>
                  </w:r>
                  <w:r w:rsidR="00C80A1D">
                    <w:rPr>
                      <w:vertAlign w:val="subscript"/>
                    </w:rPr>
                    <w:t xml:space="preserve"> </w:t>
                  </w:r>
                </w:p>
              </w:tc>
              <w:tc>
                <w:tcPr>
                  <w:tcW w:w="5008" w:type="dxa"/>
                </w:tcPr>
                <w:p w14:paraId="63BEFAA8" w14:textId="2A4D850D" w:rsidR="00907E25" w:rsidRPr="00562082" w:rsidRDefault="00907E25" w:rsidP="00907E25">
                  <w:pPr>
                    <w:rPr>
                      <w:vertAlign w:val="subscript"/>
                    </w:rPr>
                  </w:pPr>
                </w:p>
              </w:tc>
            </w:tr>
          </w:tbl>
          <w:p w14:paraId="227D59A5" w14:textId="77777777" w:rsidR="00FF5793" w:rsidRDefault="00FF5793" w:rsidP="008D5AD7"/>
          <w:p w14:paraId="61E38EAB" w14:textId="73A3F7D9" w:rsidR="009455BA" w:rsidRDefault="00B90062" w:rsidP="008D5AD7">
            <w:r>
              <w:t>The</w:t>
            </w:r>
            <w:r w:rsidR="00562082">
              <w:t xml:space="preserve"> </w:t>
            </w:r>
            <w:r w:rsidR="0081166D">
              <w:t xml:space="preserve">meeting was called to order </w:t>
            </w:r>
            <w:r w:rsidR="00562082">
              <w:t>at</w:t>
            </w:r>
            <w:r w:rsidR="0081166D">
              <w:t xml:space="preserve"> </w:t>
            </w:r>
            <w:r w:rsidR="0026076B">
              <w:t>5:</w:t>
            </w:r>
            <w:r w:rsidR="00C80A1D">
              <w:t>4</w:t>
            </w:r>
            <w:r w:rsidR="00F042E8">
              <w:t>6</w:t>
            </w:r>
            <w:r w:rsidR="0026076B">
              <w:t>pm</w:t>
            </w:r>
            <w:r w:rsidR="0081166D">
              <w:t>.</w:t>
            </w:r>
            <w:r w:rsidR="00BB7374">
              <w:t xml:space="preserve"> </w:t>
            </w:r>
          </w:p>
        </w:tc>
      </w:tr>
      <w:tr w:rsidR="00BB7374" w14:paraId="5406009D" w14:textId="77777777" w:rsidTr="00FF5793">
        <w:trPr>
          <w:trHeight w:val="520"/>
        </w:trPr>
        <w:tc>
          <w:tcPr>
            <w:tcW w:w="1676" w:type="dxa"/>
          </w:tcPr>
          <w:p w14:paraId="33C30E81" w14:textId="1A64DDB5" w:rsidR="00BB7374" w:rsidRDefault="00BB7374">
            <w:pPr>
              <w:rPr>
                <w:b/>
              </w:rPr>
            </w:pPr>
            <w:r>
              <w:rPr>
                <w:b/>
              </w:rPr>
              <w:t>AGENDA REVIEW</w:t>
            </w:r>
          </w:p>
        </w:tc>
        <w:tc>
          <w:tcPr>
            <w:tcW w:w="9389" w:type="dxa"/>
          </w:tcPr>
          <w:p w14:paraId="5D1043CD" w14:textId="6B51AECB" w:rsidR="00BB7374" w:rsidRDefault="00864567" w:rsidP="003E29DA">
            <w:r>
              <w:t xml:space="preserve">No changes to note on the agenda. </w:t>
            </w:r>
          </w:p>
        </w:tc>
      </w:tr>
      <w:tr w:rsidR="00864567" w14:paraId="0012256B" w14:textId="77777777" w:rsidTr="00FF5793">
        <w:trPr>
          <w:trHeight w:val="520"/>
        </w:trPr>
        <w:tc>
          <w:tcPr>
            <w:tcW w:w="1676" w:type="dxa"/>
          </w:tcPr>
          <w:p w14:paraId="225CB614" w14:textId="41DB74CC" w:rsidR="00864567" w:rsidRDefault="00864567" w:rsidP="00864567">
            <w:pPr>
              <w:rPr>
                <w:b/>
              </w:rPr>
            </w:pPr>
            <w:r>
              <w:rPr>
                <w:b/>
              </w:rPr>
              <w:t xml:space="preserve">APPROVAL OF MINUTES </w:t>
            </w:r>
          </w:p>
        </w:tc>
        <w:tc>
          <w:tcPr>
            <w:tcW w:w="9389" w:type="dxa"/>
          </w:tcPr>
          <w:p w14:paraId="59C1EF9C" w14:textId="56058380" w:rsidR="00864567" w:rsidRDefault="00864567" w:rsidP="00864567">
            <w:r>
              <w:t xml:space="preserve">February 13, </w:t>
            </w:r>
            <w:proofErr w:type="gramStart"/>
            <w:r>
              <w:t>2023</w:t>
            </w:r>
            <w:proofErr w:type="gramEnd"/>
            <w:r>
              <w:t xml:space="preserve"> Policy Council minutes were reviewed.  No corrections were noted.  </w:t>
            </w:r>
            <w:r>
              <w:t xml:space="preserve">Xuan Lin </w:t>
            </w:r>
            <w:r>
              <w:t xml:space="preserve">motioned to approve minutes as is.  </w:t>
            </w:r>
            <w:r>
              <w:t>Ana Alexander</w:t>
            </w:r>
            <w:r>
              <w:t xml:space="preserve"> seconded the motion.  All in favor.  Motion carried.</w:t>
            </w:r>
          </w:p>
        </w:tc>
      </w:tr>
      <w:tr w:rsidR="00864567" w14:paraId="5726BFDB" w14:textId="77777777" w:rsidTr="00FF5793">
        <w:trPr>
          <w:trHeight w:val="520"/>
        </w:trPr>
        <w:tc>
          <w:tcPr>
            <w:tcW w:w="1676" w:type="dxa"/>
          </w:tcPr>
          <w:p w14:paraId="4ADCC39C" w14:textId="77777777" w:rsidR="00864567" w:rsidRDefault="00864567" w:rsidP="00864567">
            <w:pPr>
              <w:rPr>
                <w:b/>
              </w:rPr>
            </w:pPr>
            <w:r>
              <w:rPr>
                <w:b/>
              </w:rPr>
              <w:t xml:space="preserve">NRCA BOARD </w:t>
            </w:r>
          </w:p>
          <w:p w14:paraId="517351C7" w14:textId="637DC53C" w:rsidR="00864567" w:rsidRDefault="00864567" w:rsidP="00864567">
            <w:pPr>
              <w:rPr>
                <w:b/>
              </w:rPr>
            </w:pPr>
            <w:r>
              <w:rPr>
                <w:b/>
              </w:rPr>
              <w:t xml:space="preserve">MINUTES </w:t>
            </w:r>
          </w:p>
        </w:tc>
        <w:tc>
          <w:tcPr>
            <w:tcW w:w="9389" w:type="dxa"/>
          </w:tcPr>
          <w:p w14:paraId="73F8A66D" w14:textId="77777777" w:rsidR="00864567" w:rsidRDefault="00864567" w:rsidP="00864567">
            <w:r>
              <w:t xml:space="preserve">January 19, </w:t>
            </w:r>
            <w:proofErr w:type="gramStart"/>
            <w:r>
              <w:t>2023</w:t>
            </w:r>
            <w:proofErr w:type="gramEnd"/>
            <w:r>
              <w:t xml:space="preserve"> </w:t>
            </w:r>
            <w:r>
              <w:t xml:space="preserve">NRCA Board minutes were provided to PC members to review at their convenience.  </w:t>
            </w:r>
          </w:p>
          <w:p w14:paraId="50152B30" w14:textId="28A49A2F" w:rsidR="00864567" w:rsidRDefault="00864567" w:rsidP="00864567">
            <w:r>
              <w:t xml:space="preserve">No Board updates to note currently.  </w:t>
            </w:r>
          </w:p>
        </w:tc>
      </w:tr>
      <w:tr w:rsidR="00864567" w14:paraId="12B27C6C" w14:textId="77777777" w:rsidTr="00FF5793">
        <w:trPr>
          <w:trHeight w:val="520"/>
        </w:trPr>
        <w:tc>
          <w:tcPr>
            <w:tcW w:w="1676" w:type="dxa"/>
          </w:tcPr>
          <w:p w14:paraId="39021916" w14:textId="77777777" w:rsidR="00864567" w:rsidRDefault="00864567" w:rsidP="00864567">
            <w:pPr>
              <w:rPr>
                <w:b/>
              </w:rPr>
            </w:pPr>
            <w:r>
              <w:rPr>
                <w:b/>
              </w:rPr>
              <w:t>FINANCE REPORT</w:t>
            </w:r>
          </w:p>
          <w:p w14:paraId="498C271B" w14:textId="77777777" w:rsidR="00864567" w:rsidRDefault="00864567" w:rsidP="00864567">
            <w:pPr>
              <w:rPr>
                <w:b/>
              </w:rPr>
            </w:pPr>
          </w:p>
          <w:p w14:paraId="3C4E3F01" w14:textId="20892CE6" w:rsidR="00864567" w:rsidRPr="00CA3ED3" w:rsidRDefault="00864567" w:rsidP="00864567">
            <w:pPr>
              <w:rPr>
                <w:b/>
              </w:rPr>
            </w:pPr>
          </w:p>
        </w:tc>
        <w:tc>
          <w:tcPr>
            <w:tcW w:w="9389" w:type="dxa"/>
          </w:tcPr>
          <w:p w14:paraId="304DC35F" w14:textId="735D2AE1" w:rsidR="00864567" w:rsidRDefault="00864567" w:rsidP="00864567">
            <w:r>
              <w:t xml:space="preserve">Sarah Whitlock shared the Finance report and explained the Finance Dashboard that’s included in the PC packet. Sarah noted the </w:t>
            </w:r>
            <w:r w:rsidR="00EB4BB9">
              <w:t xml:space="preserve">psychological services under Client Expenses have now been paid for the year. </w:t>
            </w:r>
            <w:r>
              <w:t xml:space="preserve"> Policy Council Account statement was included in the PC packet.  </w:t>
            </w:r>
          </w:p>
          <w:p w14:paraId="043C270B" w14:textId="1058693D" w:rsidR="00864567" w:rsidRDefault="00864567" w:rsidP="00864567">
            <w:r>
              <w:t xml:space="preserve">Credit card expenditure statements were available and passed around for review. </w:t>
            </w:r>
          </w:p>
        </w:tc>
      </w:tr>
      <w:tr w:rsidR="00864567" w14:paraId="57E079E2" w14:textId="77777777" w:rsidTr="00FF5793">
        <w:trPr>
          <w:trHeight w:val="520"/>
        </w:trPr>
        <w:tc>
          <w:tcPr>
            <w:tcW w:w="1676" w:type="dxa"/>
          </w:tcPr>
          <w:p w14:paraId="67B6EE97" w14:textId="77777777" w:rsidR="00864567" w:rsidRDefault="00864567" w:rsidP="00864567">
            <w:pPr>
              <w:rPr>
                <w:b/>
              </w:rPr>
            </w:pPr>
            <w:r>
              <w:rPr>
                <w:b/>
              </w:rPr>
              <w:t>DIRECTOR’S REPORT &amp;</w:t>
            </w:r>
          </w:p>
          <w:p w14:paraId="24C5CD1D" w14:textId="529B2820" w:rsidR="00864567" w:rsidRDefault="00864567" w:rsidP="00864567">
            <w:pPr>
              <w:rPr>
                <w:b/>
              </w:rPr>
            </w:pPr>
            <w:r>
              <w:rPr>
                <w:b/>
              </w:rPr>
              <w:t xml:space="preserve">SPECIALISTS REPORTS </w:t>
            </w:r>
          </w:p>
        </w:tc>
        <w:tc>
          <w:tcPr>
            <w:tcW w:w="9389" w:type="dxa"/>
          </w:tcPr>
          <w:p w14:paraId="2D9BC6C9" w14:textId="0A4F3218" w:rsidR="00864567" w:rsidRDefault="00864567" w:rsidP="00864567">
            <w:r>
              <w:t xml:space="preserve">Roni Fitch reviewed the Director’s report.  </w:t>
            </w:r>
            <w:r w:rsidR="00EB4BB9">
              <w:t xml:space="preserve">Roni shared she has received notification of Head Start’s 5.6% Cost of Living </w:t>
            </w:r>
            <w:proofErr w:type="gramStart"/>
            <w:r w:rsidR="00EB4BB9">
              <w:t>Allowance(</w:t>
            </w:r>
            <w:proofErr w:type="gramEnd"/>
            <w:r w:rsidR="00EB4BB9">
              <w:t xml:space="preserve">COLA).  Roni is looking at including a staff wellness initiative as well as $800.00 for client support adjustment to proposed budget.  She will present this information for review and approval at next month’s Policy Council meeting. </w:t>
            </w:r>
          </w:p>
          <w:p w14:paraId="535AA7B4" w14:textId="042DB430" w:rsidR="00864567" w:rsidRDefault="00864567" w:rsidP="00864567">
            <w:r>
              <w:t xml:space="preserve">Leah Hill directed the council to the specialists reports in their packet.  They can review and read over at their convenience.  </w:t>
            </w:r>
          </w:p>
        </w:tc>
      </w:tr>
      <w:tr w:rsidR="00864567" w14:paraId="2EE168CB" w14:textId="77777777" w:rsidTr="00FF5793">
        <w:trPr>
          <w:trHeight w:val="520"/>
        </w:trPr>
        <w:tc>
          <w:tcPr>
            <w:tcW w:w="1676" w:type="dxa"/>
          </w:tcPr>
          <w:p w14:paraId="7BE70DA7" w14:textId="05C914D3" w:rsidR="00864567" w:rsidRDefault="00864567" w:rsidP="00864567">
            <w:pPr>
              <w:rPr>
                <w:b/>
              </w:rPr>
            </w:pPr>
            <w:r>
              <w:rPr>
                <w:b/>
              </w:rPr>
              <w:t>NEW BUSINESS</w:t>
            </w:r>
          </w:p>
        </w:tc>
        <w:tc>
          <w:tcPr>
            <w:tcW w:w="9389" w:type="dxa"/>
          </w:tcPr>
          <w:p w14:paraId="1040BA9C" w14:textId="7DB48F95" w:rsidR="00864567" w:rsidRDefault="00EB4BB9" w:rsidP="00864567">
            <w:r>
              <w:t>Constance shared that two people came out to her house</w:t>
            </w:r>
            <w:r w:rsidR="00C92106">
              <w:t xml:space="preserve"> for </w:t>
            </w:r>
            <w:proofErr w:type="gramStart"/>
            <w:r w:rsidR="00C92106">
              <w:t>home</w:t>
            </w:r>
            <w:proofErr w:type="gramEnd"/>
            <w:r w:rsidR="00C92106">
              <w:t xml:space="preserve"> visit</w:t>
            </w:r>
            <w:r>
              <w:t xml:space="preserve"> and she was </w:t>
            </w:r>
            <w:r w:rsidR="00C92106">
              <w:t>un</w:t>
            </w:r>
            <w:r>
              <w:t xml:space="preserve">aware.  She asked </w:t>
            </w:r>
            <w:r w:rsidR="003D6F57">
              <w:t xml:space="preserve">to have </w:t>
            </w:r>
            <w:r>
              <w:t xml:space="preserve">a heads </w:t>
            </w:r>
            <w:r w:rsidR="003D6F57">
              <w:t xml:space="preserve">up and </w:t>
            </w:r>
            <w:r>
              <w:t>would like to know who is planning to come to her home.  Roni</w:t>
            </w:r>
            <w:r w:rsidR="003D6F57">
              <w:t xml:space="preserve"> said she is working on a home visiting policy to incorporate staff and client safety and will be sure to include this into the plan.</w:t>
            </w:r>
          </w:p>
          <w:p w14:paraId="22C2E311" w14:textId="77777777" w:rsidR="003D6F57" w:rsidRDefault="003D6F57" w:rsidP="00864567"/>
          <w:p w14:paraId="60871932" w14:textId="6EDE3AC6" w:rsidR="003D6F57" w:rsidRDefault="003D6F57" w:rsidP="00864567">
            <w:r>
              <w:t>Kristy Castanon reviewed the Period 2 TSG Child outcomes included in the PC packet.  Kristy gave a shout out to the teachers.  They are working extra hard to increase the scores.  Overall, children came into the program with lower skills than in past years.  The only area that was around average was physical development.  Xuan asked about the dual language assessments.  Kristy explained TSG addresses children with dual languages</w:t>
            </w:r>
            <w:r w:rsidR="00C92106">
              <w:t xml:space="preserve"> when completing observations. </w:t>
            </w:r>
            <w:r>
              <w:t xml:space="preserve"> </w:t>
            </w:r>
          </w:p>
          <w:p w14:paraId="29F95822" w14:textId="77777777" w:rsidR="003D6F57" w:rsidRDefault="003D6F57" w:rsidP="00864567"/>
          <w:p w14:paraId="57BCEDAF" w14:textId="77777777" w:rsidR="003D6F57" w:rsidRDefault="003D6F57" w:rsidP="00864567">
            <w:r>
              <w:t xml:space="preserve">Leah Hill asked if the Policy Council members had anything to add or suggestions for the Policy Council By-Laws.  The members present felt they were good.  Leah Hill wanted to allow time for those members that were absent to give input before they were approved.  </w:t>
            </w:r>
          </w:p>
          <w:p w14:paraId="757E3B0A" w14:textId="77777777" w:rsidR="003D6F57" w:rsidRDefault="003D6F57" w:rsidP="00864567"/>
          <w:p w14:paraId="49123F82" w14:textId="1513C652" w:rsidR="003D6F57" w:rsidRDefault="003D6F57" w:rsidP="00864567">
            <w:r>
              <w:t>Ana Alexander motioned to approve the spending</w:t>
            </w:r>
            <w:r w:rsidR="00BB77E9">
              <w:t xml:space="preserve"> of $91</w:t>
            </w:r>
            <w:r>
              <w:t xml:space="preserve"> from McHarg Parent Committee Funds for a field trip to Fort Chiswell Animal Park in May.  J</w:t>
            </w:r>
            <w:r w:rsidR="00BB77E9">
              <w:t xml:space="preserve">ennifer Brown seconded the motion.  All in favor.  Motion carried.  </w:t>
            </w:r>
          </w:p>
          <w:p w14:paraId="1E423352" w14:textId="77777777" w:rsidR="00BB77E9" w:rsidRDefault="00BB77E9" w:rsidP="00864567"/>
          <w:p w14:paraId="6A03CD21" w14:textId="6B98D798" w:rsidR="00BB77E9" w:rsidRDefault="00BB77E9" w:rsidP="00864567">
            <w:r>
              <w:lastRenderedPageBreak/>
              <w:t xml:space="preserve">The Policy Council members received a copy of the Health Advisory </w:t>
            </w:r>
            <w:proofErr w:type="gramStart"/>
            <w:r>
              <w:t>Committee(</w:t>
            </w:r>
            <w:proofErr w:type="gramEnd"/>
            <w:r>
              <w:t>HAC) approved Mitigation Policy for Infectious Diseases including COVID-19.  The policy includes how the program will support mask</w:t>
            </w:r>
            <w:r w:rsidR="00C92106">
              <w:t xml:space="preserve"> wearing.</w:t>
            </w:r>
            <w:r>
              <w:t xml:space="preserve">  The classrooms will continue to use the air filtration systems purchased through the CARES funds.  Roni Fitch shared that the program follows the public school system policies for the classrooms that are in the public schools.  It gets tricky at times, because their procedures are not the same or in line with the Head Start mandates, ex:  vaccines.  Head Start </w:t>
            </w:r>
            <w:r w:rsidR="00C92106">
              <w:t xml:space="preserve">mandated </w:t>
            </w:r>
            <w:r>
              <w:t xml:space="preserve">having all staff vaccinated and was added into the performance standards.  For this mandate to change, it will have to go before congress.  </w:t>
            </w:r>
          </w:p>
        </w:tc>
      </w:tr>
      <w:tr w:rsidR="00864567" w14:paraId="449E028F" w14:textId="77777777" w:rsidTr="00FF5793">
        <w:trPr>
          <w:trHeight w:val="520"/>
        </w:trPr>
        <w:tc>
          <w:tcPr>
            <w:tcW w:w="1676" w:type="dxa"/>
          </w:tcPr>
          <w:p w14:paraId="2725BA46" w14:textId="11268D37" w:rsidR="00864567" w:rsidRDefault="00864567" w:rsidP="00864567">
            <w:pPr>
              <w:rPr>
                <w:b/>
              </w:rPr>
            </w:pPr>
            <w:r>
              <w:rPr>
                <w:b/>
              </w:rPr>
              <w:lastRenderedPageBreak/>
              <w:t>CENTER UPDATES</w:t>
            </w:r>
          </w:p>
        </w:tc>
        <w:tc>
          <w:tcPr>
            <w:tcW w:w="9389" w:type="dxa"/>
          </w:tcPr>
          <w:p w14:paraId="6D67DD34" w14:textId="257FAB7C" w:rsidR="00864567" w:rsidRPr="00EF2EFC" w:rsidRDefault="00BB77E9" w:rsidP="00864567">
            <w:r>
              <w:t xml:space="preserve">Constance Burton mentioned how she would like evening events offered to McHarg families.  Most of the events that have been offered are during the day. This makes it very difficult to attend for those working parents.  The evening event that was offered to McHarg families in the fall; her kids were sick, and they were unable to attend.  </w:t>
            </w:r>
          </w:p>
        </w:tc>
      </w:tr>
      <w:tr w:rsidR="00864567" w14:paraId="2CD38877" w14:textId="77777777" w:rsidTr="00FF5793">
        <w:trPr>
          <w:trHeight w:val="520"/>
        </w:trPr>
        <w:tc>
          <w:tcPr>
            <w:tcW w:w="1676" w:type="dxa"/>
          </w:tcPr>
          <w:p w14:paraId="645BE588" w14:textId="77777777" w:rsidR="00864567" w:rsidRPr="00CA3ED3" w:rsidRDefault="00864567" w:rsidP="00864567">
            <w:pPr>
              <w:rPr>
                <w:b/>
              </w:rPr>
            </w:pPr>
            <w:r>
              <w:rPr>
                <w:b/>
              </w:rPr>
              <w:t>ADJOURNMENT</w:t>
            </w:r>
          </w:p>
        </w:tc>
        <w:tc>
          <w:tcPr>
            <w:tcW w:w="9389" w:type="dxa"/>
          </w:tcPr>
          <w:p w14:paraId="4138E032" w14:textId="1991E294" w:rsidR="00864567" w:rsidRDefault="00864567" w:rsidP="00864567">
            <w:r>
              <w:t>The</w:t>
            </w:r>
            <w:r w:rsidR="00BB77E9">
              <w:t xml:space="preserve"> April</w:t>
            </w:r>
            <w:r>
              <w:t xml:space="preserve"> Policy Council meeting will be Monday, </w:t>
            </w:r>
            <w:r w:rsidR="00BB77E9">
              <w:t>April</w:t>
            </w:r>
            <w:r>
              <w:t xml:space="preserve"> 1</w:t>
            </w:r>
            <w:r w:rsidR="00C92106">
              <w:t>7</w:t>
            </w:r>
            <w:r>
              <w:t xml:space="preserve">, 2023, at 5:30pm </w:t>
            </w:r>
            <w:r w:rsidR="00C92106">
              <w:t>at 1</w:t>
            </w:r>
            <w:r w:rsidR="00C92106" w:rsidRPr="00C92106">
              <w:rPr>
                <w:vertAlign w:val="superscript"/>
              </w:rPr>
              <w:t>st</w:t>
            </w:r>
            <w:r w:rsidR="00C92106">
              <w:t xml:space="preserve"> B. </w:t>
            </w:r>
          </w:p>
          <w:p w14:paraId="785D9386" w14:textId="72DE30AE" w:rsidR="00864567" w:rsidRDefault="00C92106" w:rsidP="00864567">
            <w:r>
              <w:t>Ana Alexander motioned to adjourn the meeting.  Jennifer Brown seconded the motion.  All in favor. The meeting</w:t>
            </w:r>
            <w:r w:rsidR="00864567">
              <w:t xml:space="preserve"> was adjourned at </w:t>
            </w:r>
            <w:r>
              <w:t>6:37</w:t>
            </w:r>
            <w:r w:rsidR="00864567">
              <w:t>pm.</w:t>
            </w:r>
          </w:p>
          <w:p w14:paraId="7DB0105A" w14:textId="77777777" w:rsidR="00864567" w:rsidRDefault="00864567" w:rsidP="00864567"/>
          <w:p w14:paraId="12734462" w14:textId="1626FF5E" w:rsidR="00864567" w:rsidRDefault="00864567" w:rsidP="00864567">
            <w:r>
              <w:t>Respectfully submitted,</w:t>
            </w:r>
          </w:p>
          <w:p w14:paraId="711F6C3F" w14:textId="77777777" w:rsidR="00864567" w:rsidRDefault="00864567" w:rsidP="00864567"/>
          <w:p w14:paraId="58E46F5B" w14:textId="77777777" w:rsidR="00864567" w:rsidRPr="008D5AD7" w:rsidRDefault="00864567" w:rsidP="00864567">
            <w:pPr>
              <w:rPr>
                <w:sz w:val="6"/>
                <w:szCs w:val="6"/>
              </w:rPr>
            </w:pPr>
          </w:p>
          <w:p w14:paraId="25F46BAD" w14:textId="2B6D615E" w:rsidR="00864567" w:rsidRDefault="00864567" w:rsidP="00864567">
            <w:r>
              <w:t>Leah Riddle - Chairperson</w:t>
            </w:r>
          </w:p>
        </w:tc>
      </w:tr>
    </w:tbl>
    <w:p w14:paraId="4A27150C" w14:textId="77777777" w:rsidR="00610430" w:rsidRDefault="00610430"/>
    <w:sectPr w:rsidR="00610430" w:rsidSect="000534B6">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288" w14:textId="77777777" w:rsidR="00886304" w:rsidRDefault="00886304" w:rsidP="000534B6">
      <w:pPr>
        <w:spacing w:after="0" w:line="240" w:lineRule="auto"/>
      </w:pPr>
      <w:r>
        <w:separator/>
      </w:r>
    </w:p>
  </w:endnote>
  <w:endnote w:type="continuationSeparator" w:id="0">
    <w:p w14:paraId="57CA51B1" w14:textId="77777777" w:rsidR="00886304" w:rsidRDefault="00886304" w:rsidP="0005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D128" w14:textId="77777777" w:rsidR="00886304" w:rsidRDefault="00886304" w:rsidP="000534B6">
      <w:pPr>
        <w:spacing w:after="0" w:line="240" w:lineRule="auto"/>
      </w:pPr>
      <w:r>
        <w:separator/>
      </w:r>
    </w:p>
  </w:footnote>
  <w:footnote w:type="continuationSeparator" w:id="0">
    <w:p w14:paraId="34E53262" w14:textId="77777777" w:rsidR="00886304" w:rsidRDefault="00886304" w:rsidP="00053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66706"/>
      <w:docPartObj>
        <w:docPartGallery w:val="Page Numbers (Top of Page)"/>
        <w:docPartUnique/>
      </w:docPartObj>
    </w:sdtPr>
    <w:sdtEndPr>
      <w:rPr>
        <w:noProof/>
      </w:rPr>
    </w:sdtEndPr>
    <w:sdtContent>
      <w:p w14:paraId="757CCCAF" w14:textId="60647441" w:rsidR="00227C3E" w:rsidRDefault="00227C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13B21C" w14:textId="77777777" w:rsidR="00227C3E" w:rsidRDefault="0022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A3173"/>
    <w:multiLevelType w:val="hybridMultilevel"/>
    <w:tmpl w:val="A4C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3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D3"/>
    <w:rsid w:val="00002633"/>
    <w:rsid w:val="00003E4B"/>
    <w:rsid w:val="000416AC"/>
    <w:rsid w:val="0004262E"/>
    <w:rsid w:val="00044356"/>
    <w:rsid w:val="0005137E"/>
    <w:rsid w:val="00052045"/>
    <w:rsid w:val="000534B6"/>
    <w:rsid w:val="00054A5D"/>
    <w:rsid w:val="00071E02"/>
    <w:rsid w:val="000743E3"/>
    <w:rsid w:val="0008396B"/>
    <w:rsid w:val="00084D63"/>
    <w:rsid w:val="0009093A"/>
    <w:rsid w:val="000A072E"/>
    <w:rsid w:val="000B78B7"/>
    <w:rsid w:val="000C438B"/>
    <w:rsid w:val="0011224B"/>
    <w:rsid w:val="00123E29"/>
    <w:rsid w:val="00131962"/>
    <w:rsid w:val="00131CA9"/>
    <w:rsid w:val="00135EA4"/>
    <w:rsid w:val="001363BB"/>
    <w:rsid w:val="001373E3"/>
    <w:rsid w:val="00142634"/>
    <w:rsid w:val="00144EF9"/>
    <w:rsid w:val="0014556B"/>
    <w:rsid w:val="00166F6E"/>
    <w:rsid w:val="001778C9"/>
    <w:rsid w:val="0018189D"/>
    <w:rsid w:val="0018584E"/>
    <w:rsid w:val="00190E1D"/>
    <w:rsid w:val="001A0B12"/>
    <w:rsid w:val="001C74ED"/>
    <w:rsid w:val="001D7360"/>
    <w:rsid w:val="001E6F54"/>
    <w:rsid w:val="001F4AD0"/>
    <w:rsid w:val="001F6807"/>
    <w:rsid w:val="00203EDB"/>
    <w:rsid w:val="002168F8"/>
    <w:rsid w:val="00217038"/>
    <w:rsid w:val="00227C3E"/>
    <w:rsid w:val="0024233C"/>
    <w:rsid w:val="002441AE"/>
    <w:rsid w:val="002447C2"/>
    <w:rsid w:val="002562A4"/>
    <w:rsid w:val="0026076B"/>
    <w:rsid w:val="002708A7"/>
    <w:rsid w:val="002822C1"/>
    <w:rsid w:val="002A3332"/>
    <w:rsid w:val="002B2275"/>
    <w:rsid w:val="002B33DD"/>
    <w:rsid w:val="002B4D80"/>
    <w:rsid w:val="002B7536"/>
    <w:rsid w:val="002C7C53"/>
    <w:rsid w:val="002D483F"/>
    <w:rsid w:val="002D6014"/>
    <w:rsid w:val="00303E7F"/>
    <w:rsid w:val="00312F14"/>
    <w:rsid w:val="003236A3"/>
    <w:rsid w:val="00326A5C"/>
    <w:rsid w:val="00343A61"/>
    <w:rsid w:val="00355DAF"/>
    <w:rsid w:val="00361910"/>
    <w:rsid w:val="003629C1"/>
    <w:rsid w:val="003663F8"/>
    <w:rsid w:val="003727FF"/>
    <w:rsid w:val="00397C16"/>
    <w:rsid w:val="003A4680"/>
    <w:rsid w:val="003B00BA"/>
    <w:rsid w:val="003D183A"/>
    <w:rsid w:val="003D3A64"/>
    <w:rsid w:val="003D462C"/>
    <w:rsid w:val="003D583F"/>
    <w:rsid w:val="003D6F57"/>
    <w:rsid w:val="003E29DA"/>
    <w:rsid w:val="003E4B78"/>
    <w:rsid w:val="003F4B24"/>
    <w:rsid w:val="00401F24"/>
    <w:rsid w:val="004044A2"/>
    <w:rsid w:val="00405AD8"/>
    <w:rsid w:val="00421829"/>
    <w:rsid w:val="0042663A"/>
    <w:rsid w:val="004307A8"/>
    <w:rsid w:val="00431B87"/>
    <w:rsid w:val="0043403A"/>
    <w:rsid w:val="00437167"/>
    <w:rsid w:val="00442D33"/>
    <w:rsid w:val="00447131"/>
    <w:rsid w:val="00450D14"/>
    <w:rsid w:val="004522B2"/>
    <w:rsid w:val="00464DCC"/>
    <w:rsid w:val="004752FE"/>
    <w:rsid w:val="00482D37"/>
    <w:rsid w:val="004832BB"/>
    <w:rsid w:val="00487DE3"/>
    <w:rsid w:val="004951AD"/>
    <w:rsid w:val="004A79FD"/>
    <w:rsid w:val="004C43BF"/>
    <w:rsid w:val="004D3B96"/>
    <w:rsid w:val="004D4975"/>
    <w:rsid w:val="004D77AB"/>
    <w:rsid w:val="004E6B88"/>
    <w:rsid w:val="0050247B"/>
    <w:rsid w:val="0050402D"/>
    <w:rsid w:val="00505833"/>
    <w:rsid w:val="005137E2"/>
    <w:rsid w:val="005303C1"/>
    <w:rsid w:val="00532AE2"/>
    <w:rsid w:val="00535148"/>
    <w:rsid w:val="00541233"/>
    <w:rsid w:val="00542CD4"/>
    <w:rsid w:val="00545719"/>
    <w:rsid w:val="00562082"/>
    <w:rsid w:val="00574D30"/>
    <w:rsid w:val="00584B8F"/>
    <w:rsid w:val="0058602E"/>
    <w:rsid w:val="00597984"/>
    <w:rsid w:val="005A215A"/>
    <w:rsid w:val="005C6A08"/>
    <w:rsid w:val="005F2136"/>
    <w:rsid w:val="005F4E27"/>
    <w:rsid w:val="00610430"/>
    <w:rsid w:val="00621F8B"/>
    <w:rsid w:val="00632B8C"/>
    <w:rsid w:val="00635D00"/>
    <w:rsid w:val="00651D7E"/>
    <w:rsid w:val="00657789"/>
    <w:rsid w:val="0066326D"/>
    <w:rsid w:val="00667652"/>
    <w:rsid w:val="00686882"/>
    <w:rsid w:val="00692C0C"/>
    <w:rsid w:val="00696896"/>
    <w:rsid w:val="006A6045"/>
    <w:rsid w:val="006E3564"/>
    <w:rsid w:val="006E66E1"/>
    <w:rsid w:val="006F3C96"/>
    <w:rsid w:val="00700A66"/>
    <w:rsid w:val="00702FBD"/>
    <w:rsid w:val="007106A2"/>
    <w:rsid w:val="00710EDC"/>
    <w:rsid w:val="00736B25"/>
    <w:rsid w:val="0074595B"/>
    <w:rsid w:val="007803E6"/>
    <w:rsid w:val="00792E89"/>
    <w:rsid w:val="007B742D"/>
    <w:rsid w:val="007C5AA0"/>
    <w:rsid w:val="007D71C1"/>
    <w:rsid w:val="007E0790"/>
    <w:rsid w:val="007F3D18"/>
    <w:rsid w:val="007F568D"/>
    <w:rsid w:val="00806A22"/>
    <w:rsid w:val="0081166D"/>
    <w:rsid w:val="00812A65"/>
    <w:rsid w:val="00825346"/>
    <w:rsid w:val="008332A3"/>
    <w:rsid w:val="008355D0"/>
    <w:rsid w:val="00841E7A"/>
    <w:rsid w:val="0085675A"/>
    <w:rsid w:val="00857444"/>
    <w:rsid w:val="00864567"/>
    <w:rsid w:val="00872A55"/>
    <w:rsid w:val="00882A29"/>
    <w:rsid w:val="00886304"/>
    <w:rsid w:val="0089060E"/>
    <w:rsid w:val="008A40CC"/>
    <w:rsid w:val="008B4854"/>
    <w:rsid w:val="008D5AD7"/>
    <w:rsid w:val="00907E25"/>
    <w:rsid w:val="00915A9D"/>
    <w:rsid w:val="00932699"/>
    <w:rsid w:val="00936C42"/>
    <w:rsid w:val="00942683"/>
    <w:rsid w:val="00943A17"/>
    <w:rsid w:val="009455BA"/>
    <w:rsid w:val="0095464B"/>
    <w:rsid w:val="0095561A"/>
    <w:rsid w:val="00957636"/>
    <w:rsid w:val="009578E9"/>
    <w:rsid w:val="0096299B"/>
    <w:rsid w:val="009917A1"/>
    <w:rsid w:val="00995440"/>
    <w:rsid w:val="00997C93"/>
    <w:rsid w:val="009A77D4"/>
    <w:rsid w:val="009B0FD1"/>
    <w:rsid w:val="009B4B66"/>
    <w:rsid w:val="009C1BFC"/>
    <w:rsid w:val="009E1F13"/>
    <w:rsid w:val="009F4CAB"/>
    <w:rsid w:val="009F7EB3"/>
    <w:rsid w:val="00A05F93"/>
    <w:rsid w:val="00A10198"/>
    <w:rsid w:val="00A16287"/>
    <w:rsid w:val="00A534D1"/>
    <w:rsid w:val="00A62EB4"/>
    <w:rsid w:val="00A82500"/>
    <w:rsid w:val="00A86DC1"/>
    <w:rsid w:val="00AA200A"/>
    <w:rsid w:val="00AA608F"/>
    <w:rsid w:val="00AB0B7C"/>
    <w:rsid w:val="00AB3828"/>
    <w:rsid w:val="00AC2417"/>
    <w:rsid w:val="00AD6486"/>
    <w:rsid w:val="00AE3D98"/>
    <w:rsid w:val="00AF3BE7"/>
    <w:rsid w:val="00AF6791"/>
    <w:rsid w:val="00AF6F62"/>
    <w:rsid w:val="00B020F3"/>
    <w:rsid w:val="00B023EE"/>
    <w:rsid w:val="00B234A9"/>
    <w:rsid w:val="00B31918"/>
    <w:rsid w:val="00B34A87"/>
    <w:rsid w:val="00B370A5"/>
    <w:rsid w:val="00B446AB"/>
    <w:rsid w:val="00B47459"/>
    <w:rsid w:val="00B537E4"/>
    <w:rsid w:val="00B54B63"/>
    <w:rsid w:val="00B54D57"/>
    <w:rsid w:val="00B7010F"/>
    <w:rsid w:val="00B90062"/>
    <w:rsid w:val="00B90B6F"/>
    <w:rsid w:val="00B90DA5"/>
    <w:rsid w:val="00B9204E"/>
    <w:rsid w:val="00BB7374"/>
    <w:rsid w:val="00BB77E9"/>
    <w:rsid w:val="00BC1F08"/>
    <w:rsid w:val="00BC64A3"/>
    <w:rsid w:val="00BD1EFE"/>
    <w:rsid w:val="00C10BB5"/>
    <w:rsid w:val="00C11DD2"/>
    <w:rsid w:val="00C342DF"/>
    <w:rsid w:val="00C3676D"/>
    <w:rsid w:val="00C4381D"/>
    <w:rsid w:val="00C449CA"/>
    <w:rsid w:val="00C6320D"/>
    <w:rsid w:val="00C80A1D"/>
    <w:rsid w:val="00C87E04"/>
    <w:rsid w:val="00C92106"/>
    <w:rsid w:val="00C97EF2"/>
    <w:rsid w:val="00CA3ED3"/>
    <w:rsid w:val="00CA4898"/>
    <w:rsid w:val="00CC0FC3"/>
    <w:rsid w:val="00CD3C73"/>
    <w:rsid w:val="00CF175C"/>
    <w:rsid w:val="00CF5A50"/>
    <w:rsid w:val="00D12052"/>
    <w:rsid w:val="00D3011E"/>
    <w:rsid w:val="00D54F65"/>
    <w:rsid w:val="00D61FCD"/>
    <w:rsid w:val="00D707D4"/>
    <w:rsid w:val="00D72D5B"/>
    <w:rsid w:val="00D87127"/>
    <w:rsid w:val="00D925E2"/>
    <w:rsid w:val="00D95874"/>
    <w:rsid w:val="00DA329C"/>
    <w:rsid w:val="00DC3494"/>
    <w:rsid w:val="00DD0313"/>
    <w:rsid w:val="00DD13D3"/>
    <w:rsid w:val="00DE1253"/>
    <w:rsid w:val="00DE53A5"/>
    <w:rsid w:val="00DF21F3"/>
    <w:rsid w:val="00DF4779"/>
    <w:rsid w:val="00E07478"/>
    <w:rsid w:val="00E1765E"/>
    <w:rsid w:val="00E24137"/>
    <w:rsid w:val="00E44059"/>
    <w:rsid w:val="00E524CD"/>
    <w:rsid w:val="00E544EF"/>
    <w:rsid w:val="00E62AEA"/>
    <w:rsid w:val="00E6649B"/>
    <w:rsid w:val="00E77534"/>
    <w:rsid w:val="00E77D09"/>
    <w:rsid w:val="00E83B5D"/>
    <w:rsid w:val="00E87B57"/>
    <w:rsid w:val="00E908BB"/>
    <w:rsid w:val="00EA5F58"/>
    <w:rsid w:val="00EB02D7"/>
    <w:rsid w:val="00EB4BB9"/>
    <w:rsid w:val="00EB67E9"/>
    <w:rsid w:val="00EC53F0"/>
    <w:rsid w:val="00EC6257"/>
    <w:rsid w:val="00EC638B"/>
    <w:rsid w:val="00EC6B89"/>
    <w:rsid w:val="00EE571F"/>
    <w:rsid w:val="00EF2EFC"/>
    <w:rsid w:val="00EF510A"/>
    <w:rsid w:val="00F042E8"/>
    <w:rsid w:val="00F16ADF"/>
    <w:rsid w:val="00F401C8"/>
    <w:rsid w:val="00F44E4C"/>
    <w:rsid w:val="00F473AC"/>
    <w:rsid w:val="00F67624"/>
    <w:rsid w:val="00F6797B"/>
    <w:rsid w:val="00F86EA6"/>
    <w:rsid w:val="00F91DF1"/>
    <w:rsid w:val="00FB0D13"/>
    <w:rsid w:val="00FC6BFF"/>
    <w:rsid w:val="00FD521B"/>
    <w:rsid w:val="00FF1012"/>
    <w:rsid w:val="00FF4395"/>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C6F3"/>
  <w15:chartTrackingRefBased/>
  <w15:docId w15:val="{241BAD21-EF24-4CC4-92D9-4A7D79B3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95B"/>
    <w:pPr>
      <w:ind w:left="720"/>
      <w:contextualSpacing/>
    </w:pPr>
  </w:style>
  <w:style w:type="paragraph" w:styleId="Header">
    <w:name w:val="header"/>
    <w:basedOn w:val="Normal"/>
    <w:link w:val="HeaderChar"/>
    <w:uiPriority w:val="99"/>
    <w:unhideWhenUsed/>
    <w:rsid w:val="00053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B6"/>
  </w:style>
  <w:style w:type="paragraph" w:styleId="Footer">
    <w:name w:val="footer"/>
    <w:basedOn w:val="Normal"/>
    <w:link w:val="FooterChar"/>
    <w:uiPriority w:val="99"/>
    <w:unhideWhenUsed/>
    <w:rsid w:val="00053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380">
      <w:bodyDiv w:val="1"/>
      <w:marLeft w:val="0"/>
      <w:marRight w:val="0"/>
      <w:marTop w:val="0"/>
      <w:marBottom w:val="0"/>
      <w:divBdr>
        <w:top w:val="none" w:sz="0" w:space="0" w:color="auto"/>
        <w:left w:val="none" w:sz="0" w:space="0" w:color="auto"/>
        <w:bottom w:val="none" w:sz="0" w:space="0" w:color="auto"/>
        <w:right w:val="none" w:sz="0" w:space="0" w:color="auto"/>
      </w:divBdr>
    </w:div>
    <w:div w:id="100928143">
      <w:bodyDiv w:val="1"/>
      <w:marLeft w:val="0"/>
      <w:marRight w:val="0"/>
      <w:marTop w:val="0"/>
      <w:marBottom w:val="0"/>
      <w:divBdr>
        <w:top w:val="none" w:sz="0" w:space="0" w:color="auto"/>
        <w:left w:val="none" w:sz="0" w:space="0" w:color="auto"/>
        <w:bottom w:val="none" w:sz="0" w:space="0" w:color="auto"/>
        <w:right w:val="none" w:sz="0" w:space="0" w:color="auto"/>
      </w:divBdr>
    </w:div>
    <w:div w:id="140082925">
      <w:bodyDiv w:val="1"/>
      <w:marLeft w:val="0"/>
      <w:marRight w:val="0"/>
      <w:marTop w:val="0"/>
      <w:marBottom w:val="0"/>
      <w:divBdr>
        <w:top w:val="none" w:sz="0" w:space="0" w:color="auto"/>
        <w:left w:val="none" w:sz="0" w:space="0" w:color="auto"/>
        <w:bottom w:val="none" w:sz="0" w:space="0" w:color="auto"/>
        <w:right w:val="none" w:sz="0" w:space="0" w:color="auto"/>
      </w:divBdr>
    </w:div>
    <w:div w:id="223416435">
      <w:bodyDiv w:val="1"/>
      <w:marLeft w:val="0"/>
      <w:marRight w:val="0"/>
      <w:marTop w:val="0"/>
      <w:marBottom w:val="0"/>
      <w:divBdr>
        <w:top w:val="none" w:sz="0" w:space="0" w:color="auto"/>
        <w:left w:val="none" w:sz="0" w:space="0" w:color="auto"/>
        <w:bottom w:val="none" w:sz="0" w:space="0" w:color="auto"/>
        <w:right w:val="none" w:sz="0" w:space="0" w:color="auto"/>
      </w:divBdr>
    </w:div>
    <w:div w:id="292445934">
      <w:bodyDiv w:val="1"/>
      <w:marLeft w:val="0"/>
      <w:marRight w:val="0"/>
      <w:marTop w:val="0"/>
      <w:marBottom w:val="0"/>
      <w:divBdr>
        <w:top w:val="none" w:sz="0" w:space="0" w:color="auto"/>
        <w:left w:val="none" w:sz="0" w:space="0" w:color="auto"/>
        <w:bottom w:val="none" w:sz="0" w:space="0" w:color="auto"/>
        <w:right w:val="none" w:sz="0" w:space="0" w:color="auto"/>
      </w:divBdr>
    </w:div>
    <w:div w:id="305355645">
      <w:bodyDiv w:val="1"/>
      <w:marLeft w:val="0"/>
      <w:marRight w:val="0"/>
      <w:marTop w:val="0"/>
      <w:marBottom w:val="0"/>
      <w:divBdr>
        <w:top w:val="none" w:sz="0" w:space="0" w:color="auto"/>
        <w:left w:val="none" w:sz="0" w:space="0" w:color="auto"/>
        <w:bottom w:val="none" w:sz="0" w:space="0" w:color="auto"/>
        <w:right w:val="none" w:sz="0" w:space="0" w:color="auto"/>
      </w:divBdr>
    </w:div>
    <w:div w:id="525677652">
      <w:bodyDiv w:val="1"/>
      <w:marLeft w:val="0"/>
      <w:marRight w:val="0"/>
      <w:marTop w:val="0"/>
      <w:marBottom w:val="0"/>
      <w:divBdr>
        <w:top w:val="none" w:sz="0" w:space="0" w:color="auto"/>
        <w:left w:val="none" w:sz="0" w:space="0" w:color="auto"/>
        <w:bottom w:val="none" w:sz="0" w:space="0" w:color="auto"/>
        <w:right w:val="none" w:sz="0" w:space="0" w:color="auto"/>
      </w:divBdr>
    </w:div>
    <w:div w:id="992102909">
      <w:bodyDiv w:val="1"/>
      <w:marLeft w:val="0"/>
      <w:marRight w:val="0"/>
      <w:marTop w:val="0"/>
      <w:marBottom w:val="0"/>
      <w:divBdr>
        <w:top w:val="none" w:sz="0" w:space="0" w:color="auto"/>
        <w:left w:val="none" w:sz="0" w:space="0" w:color="auto"/>
        <w:bottom w:val="none" w:sz="0" w:space="0" w:color="auto"/>
        <w:right w:val="none" w:sz="0" w:space="0" w:color="auto"/>
      </w:divBdr>
    </w:div>
    <w:div w:id="1359240210">
      <w:bodyDiv w:val="1"/>
      <w:marLeft w:val="0"/>
      <w:marRight w:val="0"/>
      <w:marTop w:val="0"/>
      <w:marBottom w:val="0"/>
      <w:divBdr>
        <w:top w:val="none" w:sz="0" w:space="0" w:color="auto"/>
        <w:left w:val="none" w:sz="0" w:space="0" w:color="auto"/>
        <w:bottom w:val="none" w:sz="0" w:space="0" w:color="auto"/>
        <w:right w:val="none" w:sz="0" w:space="0" w:color="auto"/>
      </w:divBdr>
    </w:div>
    <w:div w:id="1727533774">
      <w:bodyDiv w:val="1"/>
      <w:marLeft w:val="0"/>
      <w:marRight w:val="0"/>
      <w:marTop w:val="0"/>
      <w:marBottom w:val="0"/>
      <w:divBdr>
        <w:top w:val="none" w:sz="0" w:space="0" w:color="auto"/>
        <w:left w:val="none" w:sz="0" w:space="0" w:color="auto"/>
        <w:bottom w:val="none" w:sz="0" w:space="0" w:color="auto"/>
        <w:right w:val="none" w:sz="0" w:space="0" w:color="auto"/>
      </w:divBdr>
    </w:div>
    <w:div w:id="1797799624">
      <w:bodyDiv w:val="1"/>
      <w:marLeft w:val="0"/>
      <w:marRight w:val="0"/>
      <w:marTop w:val="0"/>
      <w:marBottom w:val="0"/>
      <w:divBdr>
        <w:top w:val="none" w:sz="0" w:space="0" w:color="auto"/>
        <w:left w:val="none" w:sz="0" w:space="0" w:color="auto"/>
        <w:bottom w:val="none" w:sz="0" w:space="0" w:color="auto"/>
        <w:right w:val="none" w:sz="0" w:space="0" w:color="auto"/>
      </w:divBdr>
    </w:div>
    <w:div w:id="1802377753">
      <w:bodyDiv w:val="1"/>
      <w:marLeft w:val="0"/>
      <w:marRight w:val="0"/>
      <w:marTop w:val="0"/>
      <w:marBottom w:val="0"/>
      <w:divBdr>
        <w:top w:val="none" w:sz="0" w:space="0" w:color="auto"/>
        <w:left w:val="none" w:sz="0" w:space="0" w:color="auto"/>
        <w:bottom w:val="none" w:sz="0" w:space="0" w:color="auto"/>
        <w:right w:val="none" w:sz="0" w:space="0" w:color="auto"/>
      </w:divBdr>
    </w:div>
    <w:div w:id="19081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24D55B6910D42B557EF2C4DCE65ED" ma:contentTypeVersion="15" ma:contentTypeDescription="Create a new document." ma:contentTypeScope="" ma:versionID="c5aac289827ae912667f14d0e2e75df3">
  <xsd:schema xmlns:xsd="http://www.w3.org/2001/XMLSchema" xmlns:xs="http://www.w3.org/2001/XMLSchema" xmlns:p="http://schemas.microsoft.com/office/2006/metadata/properties" xmlns:ns3="a8ea3fcd-9359-4ddc-b59a-87709b3c9518" xmlns:ns4="ed05ff37-9eb4-447c-b6a1-ea37532b1daa" targetNamespace="http://schemas.microsoft.com/office/2006/metadata/properties" ma:root="true" ma:fieldsID="c82854f4b64130e55526eb441b81e2f2" ns3:_="" ns4:_="">
    <xsd:import namespace="a8ea3fcd-9359-4ddc-b59a-87709b3c9518"/>
    <xsd:import namespace="ed05ff37-9eb4-447c-b6a1-ea37532b1da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3fcd-9359-4ddc-b59a-87709b3c9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05ff37-9eb4-447c-b6a1-ea37532b1d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0D60F-E69E-434F-85EC-59FE26C84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B43F6-EE6C-4418-A6A9-066AF5DC2ADB}">
  <ds:schemaRefs>
    <ds:schemaRef ds:uri="http://schemas.microsoft.com/sharepoint/v3/contenttype/forms"/>
  </ds:schemaRefs>
</ds:datastoreItem>
</file>

<file path=customXml/itemProps3.xml><?xml version="1.0" encoding="utf-8"?>
<ds:datastoreItem xmlns:ds="http://schemas.openxmlformats.org/officeDocument/2006/customXml" ds:itemID="{F4C4D64F-558C-45F0-94EA-DE954B9C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3fcd-9359-4ddc-b59a-87709b3c9518"/>
    <ds:schemaRef ds:uri="ed05ff37-9eb4-447c-b6a1-ea37532b1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Amy Jean</dc:creator>
  <cp:keywords/>
  <dc:description/>
  <cp:lastModifiedBy>Leah Hill</cp:lastModifiedBy>
  <cp:revision>2</cp:revision>
  <cp:lastPrinted>2023-01-18T15:53:00Z</cp:lastPrinted>
  <dcterms:created xsi:type="dcterms:W3CDTF">2023-04-17T13:48:00Z</dcterms:created>
  <dcterms:modified xsi:type="dcterms:W3CDTF">2023-04-17T13:48:00Z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0x010100A6C24D55B6910D42B557EF2C4DCE65ED</vt:lpwstr>
  </property>
</Properties>
</file>