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Look w:val="04A0" w:firstRow="1" w:lastRow="0" w:firstColumn="1" w:lastColumn="0" w:noHBand="0" w:noVBand="1"/>
      </w:tblPr>
      <w:tblGrid>
        <w:gridCol w:w="1676"/>
        <w:gridCol w:w="9389"/>
      </w:tblGrid>
      <w:tr w:rsidR="00CA3ED3" w14:paraId="149D8D89" w14:textId="77777777" w:rsidTr="00DC3494">
        <w:trPr>
          <w:trHeight w:val="1340"/>
        </w:trPr>
        <w:tc>
          <w:tcPr>
            <w:tcW w:w="11065" w:type="dxa"/>
            <w:gridSpan w:val="2"/>
          </w:tcPr>
          <w:p w14:paraId="018E4023" w14:textId="19E80236" w:rsidR="00710EDC" w:rsidRPr="00E44059" w:rsidRDefault="00562082" w:rsidP="00562082">
            <w:pPr>
              <w:jc w:val="center"/>
              <w:rPr>
                <w:sz w:val="24"/>
                <w:szCs w:val="24"/>
              </w:rPr>
            </w:pPr>
            <w:r w:rsidRPr="00E44059">
              <w:rPr>
                <w:noProof/>
                <w:sz w:val="24"/>
                <w:szCs w:val="24"/>
              </w:rPr>
              <w:drawing>
                <wp:anchor distT="0" distB="0" distL="114300" distR="114300" simplePos="0" relativeHeight="251658240" behindDoc="0" locked="0" layoutInCell="1" allowOverlap="1" wp14:anchorId="74A99A38" wp14:editId="39D79298">
                  <wp:simplePos x="0" y="0"/>
                  <wp:positionH relativeFrom="column">
                    <wp:posOffset>111125</wp:posOffset>
                  </wp:positionH>
                  <wp:positionV relativeFrom="paragraph">
                    <wp:posOffset>3175</wp:posOffset>
                  </wp:positionV>
                  <wp:extent cx="921385" cy="81915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385" cy="819150"/>
                          </a:xfrm>
                          <a:prstGeom prst="rect">
                            <a:avLst/>
                          </a:prstGeom>
                        </pic:spPr>
                      </pic:pic>
                    </a:graphicData>
                  </a:graphic>
                  <wp14:sizeRelH relativeFrom="margin">
                    <wp14:pctWidth>0</wp14:pctWidth>
                  </wp14:sizeRelH>
                  <wp14:sizeRelV relativeFrom="margin">
                    <wp14:pctHeight>0</wp14:pctHeight>
                  </wp14:sizeRelV>
                </wp:anchor>
              </w:drawing>
            </w:r>
            <w:r w:rsidR="00710EDC" w:rsidRPr="00E44059">
              <w:rPr>
                <w:sz w:val="24"/>
                <w:szCs w:val="24"/>
              </w:rPr>
              <w:t>New River Community Action, Head Start</w:t>
            </w:r>
          </w:p>
          <w:p w14:paraId="027A7207" w14:textId="5C02B991" w:rsidR="00CA3ED3" w:rsidRPr="00E44059" w:rsidRDefault="00CA3ED3" w:rsidP="00562082">
            <w:pPr>
              <w:jc w:val="center"/>
              <w:rPr>
                <w:sz w:val="24"/>
                <w:szCs w:val="24"/>
              </w:rPr>
            </w:pPr>
            <w:r w:rsidRPr="00E44059">
              <w:rPr>
                <w:sz w:val="24"/>
                <w:szCs w:val="24"/>
              </w:rPr>
              <w:t>Policy Council</w:t>
            </w:r>
          </w:p>
          <w:p w14:paraId="634CD5DC" w14:textId="0936559A" w:rsidR="006E3564" w:rsidRPr="00E44059" w:rsidRDefault="00CA3ED3" w:rsidP="00562082">
            <w:pPr>
              <w:jc w:val="center"/>
              <w:rPr>
                <w:sz w:val="24"/>
                <w:szCs w:val="24"/>
              </w:rPr>
            </w:pPr>
            <w:r w:rsidRPr="00E44059">
              <w:rPr>
                <w:sz w:val="24"/>
                <w:szCs w:val="24"/>
              </w:rPr>
              <w:t>Minutes of the Meeting</w:t>
            </w:r>
          </w:p>
          <w:p w14:paraId="4ED676EF" w14:textId="590786E8" w:rsidR="00CA3ED3" w:rsidRPr="00DC3494" w:rsidRDefault="00C80A1D" w:rsidP="00562082">
            <w:pPr>
              <w:jc w:val="center"/>
              <w:rPr>
                <w:sz w:val="28"/>
                <w:szCs w:val="28"/>
              </w:rPr>
            </w:pPr>
            <w:r w:rsidRPr="00E44059">
              <w:rPr>
                <w:sz w:val="24"/>
                <w:szCs w:val="24"/>
              </w:rPr>
              <w:t>February 13</w:t>
            </w:r>
            <w:r w:rsidR="0026076B" w:rsidRPr="00E44059">
              <w:rPr>
                <w:sz w:val="24"/>
                <w:szCs w:val="24"/>
              </w:rPr>
              <w:t>, 2023</w:t>
            </w:r>
          </w:p>
        </w:tc>
      </w:tr>
      <w:tr w:rsidR="00CA3ED3" w14:paraId="71E53306" w14:textId="77777777" w:rsidTr="00FF5793">
        <w:trPr>
          <w:trHeight w:val="520"/>
        </w:trPr>
        <w:tc>
          <w:tcPr>
            <w:tcW w:w="1676" w:type="dxa"/>
          </w:tcPr>
          <w:p w14:paraId="7B4B8B05" w14:textId="77777777" w:rsidR="00CA3ED3" w:rsidRPr="00CA3ED3" w:rsidRDefault="00CA3ED3">
            <w:pPr>
              <w:rPr>
                <w:b/>
              </w:rPr>
            </w:pPr>
            <w:r>
              <w:rPr>
                <w:b/>
              </w:rPr>
              <w:t>ATTENDANCE</w:t>
            </w:r>
          </w:p>
        </w:tc>
        <w:tc>
          <w:tcPr>
            <w:tcW w:w="9389" w:type="dxa"/>
          </w:tcPr>
          <w:p w14:paraId="0DD5AA98" w14:textId="34D174F9" w:rsidR="00C80A1D" w:rsidRDefault="00CA3ED3" w:rsidP="003E29DA">
            <w:r>
              <w:t xml:space="preserve">The Policy Council </w:t>
            </w:r>
            <w:r w:rsidR="00562082">
              <w:t xml:space="preserve">met on </w:t>
            </w:r>
            <w:r w:rsidR="00C80A1D">
              <w:t>February</w:t>
            </w:r>
            <w:r w:rsidR="0026076B">
              <w:t xml:space="preserve"> </w:t>
            </w:r>
            <w:r w:rsidR="00C80A1D">
              <w:t>13</w:t>
            </w:r>
            <w:r w:rsidR="003D183A">
              <w:t>,</w:t>
            </w:r>
            <w:r w:rsidR="0026076B">
              <w:t xml:space="preserve"> </w:t>
            </w:r>
            <w:r w:rsidR="0043403A">
              <w:t>2023,</w:t>
            </w:r>
            <w:r w:rsidR="00DC3494">
              <w:t xml:space="preserve"> through </w:t>
            </w:r>
            <w:r w:rsidR="00C80A1D">
              <w:t>a hybrid option.  Members were able to meet in person at Radford Head Start 1</w:t>
            </w:r>
            <w:r w:rsidR="00C80A1D" w:rsidRPr="00C80A1D">
              <w:rPr>
                <w:vertAlign w:val="superscript"/>
              </w:rPr>
              <w:t>st</w:t>
            </w:r>
            <w:r w:rsidR="00C80A1D">
              <w:t xml:space="preserve"> Baptist Location or attend through Zoom.</w:t>
            </w:r>
          </w:p>
          <w:p w14:paraId="1C213F3F" w14:textId="2D70DE92" w:rsidR="00CA3ED3" w:rsidRDefault="00DC3494" w:rsidP="003E29DA">
            <w:r>
              <w:t>The following members were present:</w:t>
            </w:r>
          </w:p>
          <w:p w14:paraId="42841440" w14:textId="77777777" w:rsidR="003E29DA" w:rsidRPr="003E29DA" w:rsidRDefault="003E29DA" w:rsidP="003E29DA">
            <w:pPr>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5008"/>
            </w:tblGrid>
            <w:tr w:rsidR="00437167" w:rsidRPr="00123E29" w14:paraId="6D6EEB4A" w14:textId="77777777" w:rsidTr="003E29DA">
              <w:tc>
                <w:tcPr>
                  <w:tcW w:w="4155" w:type="dxa"/>
                </w:tcPr>
                <w:p w14:paraId="6009B636" w14:textId="26AC462F" w:rsidR="00437167" w:rsidRPr="00C80A1D" w:rsidRDefault="00C80A1D">
                  <w:pPr>
                    <w:rPr>
                      <w:vertAlign w:val="subscript"/>
                    </w:rPr>
                  </w:pPr>
                  <w:r>
                    <w:t xml:space="preserve">Xuan Lin – </w:t>
                  </w:r>
                  <w:r>
                    <w:rPr>
                      <w:vertAlign w:val="subscript"/>
                    </w:rPr>
                    <w:t>ELC in person</w:t>
                  </w:r>
                </w:p>
              </w:tc>
              <w:tc>
                <w:tcPr>
                  <w:tcW w:w="5008" w:type="dxa"/>
                </w:tcPr>
                <w:p w14:paraId="6FA02316" w14:textId="59BC999B" w:rsidR="00437167" w:rsidRPr="00DC3494" w:rsidRDefault="0026076B">
                  <w:pPr>
                    <w:rPr>
                      <w:vertAlign w:val="subscript"/>
                    </w:rPr>
                  </w:pPr>
                  <w:r>
                    <w:t xml:space="preserve">Jennifer Brown – </w:t>
                  </w:r>
                  <w:r>
                    <w:rPr>
                      <w:vertAlign w:val="subscript"/>
                    </w:rPr>
                    <w:t>Floyd/Check</w:t>
                  </w:r>
                  <w:r w:rsidR="00C80A1D">
                    <w:rPr>
                      <w:vertAlign w:val="subscript"/>
                    </w:rPr>
                    <w:t xml:space="preserve"> in person </w:t>
                  </w:r>
                </w:p>
              </w:tc>
            </w:tr>
            <w:tr w:rsidR="00437167" w:rsidRPr="00123E29" w14:paraId="11F84AC5" w14:textId="77777777" w:rsidTr="003E29DA">
              <w:tc>
                <w:tcPr>
                  <w:tcW w:w="4155" w:type="dxa"/>
                </w:tcPr>
                <w:p w14:paraId="53457017" w14:textId="2C5F8F11" w:rsidR="00437167" w:rsidRPr="0026076B" w:rsidRDefault="0026076B">
                  <w:pPr>
                    <w:rPr>
                      <w:vertAlign w:val="subscript"/>
                    </w:rPr>
                  </w:pPr>
                  <w:r>
                    <w:t xml:space="preserve">Sarah Carter – </w:t>
                  </w:r>
                  <w:r>
                    <w:rPr>
                      <w:vertAlign w:val="subscript"/>
                    </w:rPr>
                    <w:t>Radford 1st B</w:t>
                  </w:r>
                  <w:r w:rsidR="00C80A1D">
                    <w:rPr>
                      <w:vertAlign w:val="subscript"/>
                    </w:rPr>
                    <w:t xml:space="preserve"> in person</w:t>
                  </w:r>
                </w:p>
              </w:tc>
              <w:tc>
                <w:tcPr>
                  <w:tcW w:w="5008" w:type="dxa"/>
                </w:tcPr>
                <w:p w14:paraId="29EA0616" w14:textId="62815736" w:rsidR="00437167" w:rsidRPr="0026076B" w:rsidRDefault="0026076B">
                  <w:pPr>
                    <w:rPr>
                      <w:vertAlign w:val="subscript"/>
                    </w:rPr>
                  </w:pPr>
                  <w:r>
                    <w:t xml:space="preserve">Stephanie Smith – </w:t>
                  </w:r>
                  <w:r>
                    <w:rPr>
                      <w:vertAlign w:val="subscript"/>
                    </w:rPr>
                    <w:t>Community Representative</w:t>
                  </w:r>
                  <w:r w:rsidR="00C80A1D">
                    <w:rPr>
                      <w:vertAlign w:val="subscript"/>
                    </w:rPr>
                    <w:t xml:space="preserve"> through Zoom</w:t>
                  </w:r>
                </w:p>
              </w:tc>
            </w:tr>
            <w:tr w:rsidR="00907E25" w:rsidRPr="00123E29" w14:paraId="37025E3A" w14:textId="77777777" w:rsidTr="003E29DA">
              <w:tc>
                <w:tcPr>
                  <w:tcW w:w="4155" w:type="dxa"/>
                </w:tcPr>
                <w:p w14:paraId="7D5913B2" w14:textId="38F05F90" w:rsidR="00907E25" w:rsidRPr="00DC3494" w:rsidRDefault="00DC3494" w:rsidP="00907E25">
                  <w:pPr>
                    <w:rPr>
                      <w:vertAlign w:val="subscript"/>
                    </w:rPr>
                  </w:pPr>
                  <w:r>
                    <w:t xml:space="preserve">Leah Riddle – </w:t>
                  </w:r>
                  <w:r>
                    <w:rPr>
                      <w:vertAlign w:val="subscript"/>
                    </w:rPr>
                    <w:t>Rich Creek</w:t>
                  </w:r>
                  <w:r w:rsidR="00C80A1D">
                    <w:rPr>
                      <w:vertAlign w:val="subscript"/>
                    </w:rPr>
                    <w:t xml:space="preserve"> in person</w:t>
                  </w:r>
                </w:p>
              </w:tc>
              <w:tc>
                <w:tcPr>
                  <w:tcW w:w="5008" w:type="dxa"/>
                </w:tcPr>
                <w:p w14:paraId="5D559357" w14:textId="351B9EFE" w:rsidR="00907E25" w:rsidRPr="0026076B" w:rsidRDefault="0026076B" w:rsidP="00907E25">
                  <w:pPr>
                    <w:rPr>
                      <w:vertAlign w:val="subscript"/>
                    </w:rPr>
                  </w:pPr>
                  <w:r>
                    <w:t xml:space="preserve">Roni Fitch – </w:t>
                  </w:r>
                  <w:r>
                    <w:rPr>
                      <w:vertAlign w:val="subscript"/>
                    </w:rPr>
                    <w:t xml:space="preserve">Director of Early Childhood/Family Services </w:t>
                  </w:r>
                  <w:r w:rsidR="00C80A1D">
                    <w:rPr>
                      <w:vertAlign w:val="subscript"/>
                    </w:rPr>
                    <w:t>in person</w:t>
                  </w:r>
                </w:p>
              </w:tc>
            </w:tr>
            <w:tr w:rsidR="00907E25" w:rsidRPr="00123E29" w14:paraId="4E0A756E" w14:textId="77777777" w:rsidTr="003E29DA">
              <w:tc>
                <w:tcPr>
                  <w:tcW w:w="4155" w:type="dxa"/>
                </w:tcPr>
                <w:p w14:paraId="70E5A6F1" w14:textId="2A866036" w:rsidR="00907E25" w:rsidRPr="00562082" w:rsidRDefault="0026076B" w:rsidP="00907E25">
                  <w:pPr>
                    <w:rPr>
                      <w:vertAlign w:val="subscript"/>
                    </w:rPr>
                  </w:pPr>
                  <w:r>
                    <w:t xml:space="preserve">Ana Alexander – </w:t>
                  </w:r>
                  <w:r>
                    <w:rPr>
                      <w:vertAlign w:val="subscript"/>
                    </w:rPr>
                    <w:t>Pulaski</w:t>
                  </w:r>
                  <w:r w:rsidR="00C80A1D">
                    <w:rPr>
                      <w:vertAlign w:val="subscript"/>
                    </w:rPr>
                    <w:t xml:space="preserve"> through Zoom</w:t>
                  </w:r>
                </w:p>
              </w:tc>
              <w:tc>
                <w:tcPr>
                  <w:tcW w:w="5008" w:type="dxa"/>
                </w:tcPr>
                <w:p w14:paraId="35425D85" w14:textId="6464F4A1" w:rsidR="00907E25" w:rsidRPr="00FF5793" w:rsidRDefault="00FF5793" w:rsidP="00907E25">
                  <w:pPr>
                    <w:rPr>
                      <w:vertAlign w:val="subscript"/>
                    </w:rPr>
                  </w:pPr>
                  <w:r>
                    <w:t xml:space="preserve">Leah Hill – </w:t>
                  </w:r>
                  <w:r>
                    <w:rPr>
                      <w:vertAlign w:val="subscript"/>
                    </w:rPr>
                    <w:t>NRCA Head Start Family Services &amp;</w:t>
                  </w:r>
                  <w:r w:rsidR="00131962">
                    <w:rPr>
                      <w:vertAlign w:val="subscript"/>
                    </w:rPr>
                    <w:t xml:space="preserve"> </w:t>
                  </w:r>
                  <w:r>
                    <w:rPr>
                      <w:vertAlign w:val="subscript"/>
                    </w:rPr>
                    <w:t>ERSEA Specialist</w:t>
                  </w:r>
                  <w:r w:rsidR="00C80A1D">
                    <w:rPr>
                      <w:vertAlign w:val="subscript"/>
                    </w:rPr>
                    <w:t xml:space="preserve"> in person</w:t>
                  </w:r>
                </w:p>
              </w:tc>
            </w:tr>
            <w:tr w:rsidR="00907E25" w:rsidRPr="00123E29" w14:paraId="30A2E2C3" w14:textId="77777777" w:rsidTr="003E29DA">
              <w:tc>
                <w:tcPr>
                  <w:tcW w:w="4155" w:type="dxa"/>
                </w:tcPr>
                <w:p w14:paraId="6AD0B50F" w14:textId="59B0EEEE" w:rsidR="00907E25" w:rsidRPr="00562082" w:rsidRDefault="00562082" w:rsidP="00907E25">
                  <w:pPr>
                    <w:rPr>
                      <w:vertAlign w:val="subscript"/>
                    </w:rPr>
                  </w:pPr>
                  <w:r>
                    <w:t xml:space="preserve">Constance Burton </w:t>
                  </w:r>
                  <w:r w:rsidR="00DC3494">
                    <w:t>–</w:t>
                  </w:r>
                  <w:r>
                    <w:t xml:space="preserve"> </w:t>
                  </w:r>
                  <w:r>
                    <w:rPr>
                      <w:vertAlign w:val="subscript"/>
                    </w:rPr>
                    <w:t>Radford</w:t>
                  </w:r>
                  <w:r w:rsidR="00DC3494">
                    <w:rPr>
                      <w:vertAlign w:val="subscript"/>
                    </w:rPr>
                    <w:t xml:space="preserve"> McHarg</w:t>
                  </w:r>
                  <w:r w:rsidR="00C80A1D">
                    <w:rPr>
                      <w:vertAlign w:val="subscript"/>
                    </w:rPr>
                    <w:t xml:space="preserve"> in person</w:t>
                  </w:r>
                </w:p>
              </w:tc>
              <w:tc>
                <w:tcPr>
                  <w:tcW w:w="5008" w:type="dxa"/>
                </w:tcPr>
                <w:p w14:paraId="63BEFAA8" w14:textId="66860ED6" w:rsidR="00907E25" w:rsidRPr="00562082" w:rsidRDefault="00562082" w:rsidP="00907E25">
                  <w:pPr>
                    <w:rPr>
                      <w:vertAlign w:val="subscript"/>
                    </w:rPr>
                  </w:pPr>
                  <w:r>
                    <w:t xml:space="preserve">Sarah Whitlock – </w:t>
                  </w:r>
                  <w:r>
                    <w:rPr>
                      <w:vertAlign w:val="subscript"/>
                    </w:rPr>
                    <w:t>NRCA</w:t>
                  </w:r>
                  <w:r>
                    <w:t xml:space="preserve"> </w:t>
                  </w:r>
                  <w:r>
                    <w:rPr>
                      <w:vertAlign w:val="subscript"/>
                    </w:rPr>
                    <w:t>Finance Manager</w:t>
                  </w:r>
                  <w:r w:rsidR="00C80A1D">
                    <w:rPr>
                      <w:vertAlign w:val="subscript"/>
                    </w:rPr>
                    <w:t xml:space="preserve"> in person</w:t>
                  </w:r>
                </w:p>
              </w:tc>
            </w:tr>
            <w:tr w:rsidR="00C80A1D" w:rsidRPr="00123E29" w14:paraId="06E260D3" w14:textId="77777777" w:rsidTr="003E29DA">
              <w:tc>
                <w:tcPr>
                  <w:tcW w:w="4155" w:type="dxa"/>
                </w:tcPr>
                <w:p w14:paraId="5ED4C8DB" w14:textId="6385FB39" w:rsidR="00C80A1D" w:rsidRPr="00C80A1D" w:rsidRDefault="00C80A1D" w:rsidP="00907E25">
                  <w:pPr>
                    <w:rPr>
                      <w:vertAlign w:val="subscript"/>
                    </w:rPr>
                  </w:pPr>
                  <w:r>
                    <w:t xml:space="preserve">Mario Solorio – </w:t>
                  </w:r>
                  <w:r>
                    <w:rPr>
                      <w:vertAlign w:val="subscript"/>
                    </w:rPr>
                    <w:t>Community Representative in person</w:t>
                  </w:r>
                </w:p>
              </w:tc>
              <w:tc>
                <w:tcPr>
                  <w:tcW w:w="5008" w:type="dxa"/>
                </w:tcPr>
                <w:p w14:paraId="242A53ED" w14:textId="5FE960C2" w:rsidR="00C80A1D" w:rsidRPr="00C80A1D" w:rsidRDefault="00C80A1D" w:rsidP="00907E25">
                  <w:pPr>
                    <w:rPr>
                      <w:vertAlign w:val="subscript"/>
                    </w:rPr>
                  </w:pPr>
                  <w:r>
                    <w:t xml:space="preserve">Michelle Cox – </w:t>
                  </w:r>
                  <w:r>
                    <w:rPr>
                      <w:vertAlign w:val="subscript"/>
                    </w:rPr>
                    <w:t xml:space="preserve">NRCA Chief Financial Officer in person </w:t>
                  </w:r>
                </w:p>
              </w:tc>
            </w:tr>
          </w:tbl>
          <w:p w14:paraId="227D59A5" w14:textId="77777777" w:rsidR="00FF5793" w:rsidRDefault="00FF5793" w:rsidP="008D5AD7"/>
          <w:p w14:paraId="61E38EAB" w14:textId="4AD05AA1" w:rsidR="009455BA" w:rsidRDefault="00B90062" w:rsidP="008D5AD7">
            <w:r>
              <w:t>The</w:t>
            </w:r>
            <w:r w:rsidR="00562082">
              <w:t xml:space="preserve"> </w:t>
            </w:r>
            <w:r w:rsidR="0081166D">
              <w:t xml:space="preserve">meeting was called to order </w:t>
            </w:r>
            <w:r w:rsidR="00562082">
              <w:t>at</w:t>
            </w:r>
            <w:r w:rsidR="0081166D">
              <w:t xml:space="preserve"> </w:t>
            </w:r>
            <w:r w:rsidR="0026076B">
              <w:t>5:</w:t>
            </w:r>
            <w:r w:rsidR="00C80A1D">
              <w:t>41</w:t>
            </w:r>
            <w:r w:rsidR="0026076B">
              <w:t>pm</w:t>
            </w:r>
            <w:r w:rsidR="0081166D">
              <w:t>.</w:t>
            </w:r>
            <w:r w:rsidR="00BB7374">
              <w:t xml:space="preserve"> </w:t>
            </w:r>
          </w:p>
        </w:tc>
      </w:tr>
      <w:tr w:rsidR="00BB7374" w14:paraId="5406009D" w14:textId="77777777" w:rsidTr="00FF5793">
        <w:trPr>
          <w:trHeight w:val="520"/>
        </w:trPr>
        <w:tc>
          <w:tcPr>
            <w:tcW w:w="1676" w:type="dxa"/>
          </w:tcPr>
          <w:p w14:paraId="33C30E81" w14:textId="1A64DDB5" w:rsidR="00BB7374" w:rsidRDefault="00BB7374">
            <w:pPr>
              <w:rPr>
                <w:b/>
              </w:rPr>
            </w:pPr>
            <w:r>
              <w:rPr>
                <w:b/>
              </w:rPr>
              <w:t>AGENDA REVIEW</w:t>
            </w:r>
          </w:p>
        </w:tc>
        <w:tc>
          <w:tcPr>
            <w:tcW w:w="9389" w:type="dxa"/>
          </w:tcPr>
          <w:p w14:paraId="5D1043CD" w14:textId="43581112" w:rsidR="00BB7374" w:rsidRDefault="00BB7374" w:rsidP="003E29DA">
            <w:r>
              <w:t xml:space="preserve">Finance requested the 2023/2024 Head Start budget be moved to the beginning of </w:t>
            </w:r>
            <w:r w:rsidR="00542CD4">
              <w:t>a</w:t>
            </w:r>
            <w:r>
              <w:t xml:space="preserve">genda.  </w:t>
            </w:r>
          </w:p>
        </w:tc>
      </w:tr>
      <w:tr w:rsidR="00BB7374" w14:paraId="0012256B" w14:textId="77777777" w:rsidTr="00FF5793">
        <w:trPr>
          <w:trHeight w:val="520"/>
        </w:trPr>
        <w:tc>
          <w:tcPr>
            <w:tcW w:w="1676" w:type="dxa"/>
          </w:tcPr>
          <w:p w14:paraId="225CB614" w14:textId="1F54B5F8" w:rsidR="00BB7374" w:rsidRDefault="00BB7374">
            <w:pPr>
              <w:rPr>
                <w:b/>
              </w:rPr>
            </w:pPr>
            <w:r>
              <w:rPr>
                <w:b/>
              </w:rPr>
              <w:t>APPROVAL OF 2023/2024 BUDGET</w:t>
            </w:r>
          </w:p>
        </w:tc>
        <w:tc>
          <w:tcPr>
            <w:tcW w:w="9389" w:type="dxa"/>
          </w:tcPr>
          <w:p w14:paraId="383942FB" w14:textId="11B80A61" w:rsidR="00BB7374" w:rsidRDefault="00BB7374" w:rsidP="003E29DA">
            <w:r>
              <w:t>Michelle Cox reviewed the proposed 2023/2024 Head Start Budget.  Michelle referenced the anticipated revenue totaling $4,784,061.  This is a decrease from the current year revenue because the</w:t>
            </w:r>
            <w:r w:rsidR="00AF6791">
              <w:t xml:space="preserve"> program will no longer receive</w:t>
            </w:r>
            <w:r>
              <w:t xml:space="preserve"> DHHS ARP funds</w:t>
            </w:r>
            <w:r w:rsidR="00AF6791">
              <w:t xml:space="preserve">. </w:t>
            </w:r>
            <w:r>
              <w:t xml:space="preserve">However, the program anticipates receiving VECF CARES funding which could help off-set </w:t>
            </w:r>
            <w:r w:rsidR="00AB3828">
              <w:t xml:space="preserve">a portion of </w:t>
            </w:r>
            <w:r>
              <w:t xml:space="preserve">the </w:t>
            </w:r>
            <w:r w:rsidR="00AB3828">
              <w:t>loss of</w:t>
            </w:r>
            <w:r>
              <w:t xml:space="preserve"> DHHS ARP funds.  </w:t>
            </w:r>
            <w:r w:rsidR="00AB3828">
              <w:t>The anticipated expenses are $4,784,061.  The budget balances.  The question was asked of why there was a decrease in salaries and wages.  Roni Fitch explained the ARP funds allowed for some additional instructional aides in the classrooms.  With the loss of these funds for the upcoming year, the budget does not support these additional positions in the classroom.  Sarah Carter voiced her concern for the classrooms.  She had been able to volunteer in her child’s classroom</w:t>
            </w:r>
            <w:r w:rsidR="00542CD4">
              <w:t>. S</w:t>
            </w:r>
            <w:r w:rsidR="00AB3828">
              <w:t>he recognized the classrooms could always use some additional hands because that classroom had some strong personalities and big behaviors.</w:t>
            </w:r>
            <w:r w:rsidR="007106A2">
              <w:t xml:space="preserve">  Sarah Carter asked how the program supports children when they are misbehaving.  Roni Fitch explained there are procedures in place to work with the teachers, meet with parents, and modify the child’s schedule based on success.  If the plan is for a child’s day to be reduced, then that will happen</w:t>
            </w:r>
            <w:r w:rsidR="00542CD4">
              <w:t xml:space="preserve"> and</w:t>
            </w:r>
            <w:r w:rsidR="007106A2">
              <w:t xml:space="preserve"> be extended as the child continues to be successful with each part of the routine.  </w:t>
            </w:r>
            <w:r w:rsidR="00932699">
              <w:t xml:space="preserve">Xuan Lin asked if teachers could move from one site to another.  Roni Fitch shared that teachers are given that opportunity; </w:t>
            </w:r>
            <w:r w:rsidR="007106A2">
              <w:t>however,</w:t>
            </w:r>
            <w:r w:rsidR="00932699">
              <w:t xml:space="preserve"> staff to child ratio always </w:t>
            </w:r>
            <w:r w:rsidR="00542CD4">
              <w:t>must</w:t>
            </w:r>
            <w:r w:rsidR="00932699">
              <w:t xml:space="preserve"> be met and two teachers must always be in a classroom.  </w:t>
            </w:r>
          </w:p>
          <w:p w14:paraId="2F9EED41" w14:textId="5C72E382" w:rsidR="00AB3828" w:rsidRDefault="00AB3828" w:rsidP="003E29DA">
            <w:r>
              <w:t>Roni Fitch reviewed the Training and Technical Assistance (T/TA) 2023/2024 budget.  She explained the Narrative Summary the members received explains the trainings in greater detail.  A change from last year T/TA budget was the addition of the governance training and parent support</w:t>
            </w:r>
            <w:r w:rsidR="00932699">
              <w:t xml:space="preserve"> line item.  This will provide financial assistance for parent engagement events and the purchase of the </w:t>
            </w:r>
            <w:proofErr w:type="spellStart"/>
            <w:r w:rsidR="00932699">
              <w:t>OnBoard</w:t>
            </w:r>
            <w:proofErr w:type="spellEnd"/>
            <w:r w:rsidR="00932699">
              <w:t xml:space="preserve"> software.  The T/TA budget totals $35,586.  Constance Burton expressed how she feels if more people knew that the Head Start program assisted staff with continuing education credits, they would be more inclined to work for the program.  The T/TA budget also allows for several hours of professional development to ensure the staff are equipped with the training they need to manage a classroom, especially with those bigger behaviors that children are exhibiting.  </w:t>
            </w:r>
          </w:p>
          <w:p w14:paraId="6262EC08" w14:textId="77777777" w:rsidR="007106A2" w:rsidRDefault="007106A2" w:rsidP="003E29DA">
            <w:r>
              <w:t>Leah Riddle made the motion to approve the proposed 2023/2024 Head Start Budget.  Sarah Carter seconded the motion.  All in favor.  Motion carried.</w:t>
            </w:r>
          </w:p>
          <w:p w14:paraId="59C1EF9C" w14:textId="670A30E2" w:rsidR="007106A2" w:rsidRDefault="007106A2" w:rsidP="003E29DA">
            <w:r>
              <w:t>Leah Riddle made the motion to approve</w:t>
            </w:r>
            <w:r w:rsidR="00542CD4">
              <w:t xml:space="preserve"> the 2023/2024 proposed Training and Technical Assistance Budget.  Constance Burton seconded the motion.  All in favor.  Motion carried.  </w:t>
            </w:r>
          </w:p>
        </w:tc>
      </w:tr>
      <w:tr w:rsidR="00CA3ED3" w14:paraId="218D143D" w14:textId="77777777" w:rsidTr="00FF5793">
        <w:trPr>
          <w:trHeight w:val="520"/>
        </w:trPr>
        <w:tc>
          <w:tcPr>
            <w:tcW w:w="1676" w:type="dxa"/>
          </w:tcPr>
          <w:p w14:paraId="389C908E" w14:textId="517D71E4" w:rsidR="00CA3ED3" w:rsidRPr="00CA3ED3" w:rsidRDefault="00E908BB">
            <w:pPr>
              <w:rPr>
                <w:b/>
              </w:rPr>
            </w:pPr>
            <w:r>
              <w:rPr>
                <w:b/>
              </w:rPr>
              <w:t xml:space="preserve">APPROVAL OF MINUTES </w:t>
            </w:r>
          </w:p>
        </w:tc>
        <w:tc>
          <w:tcPr>
            <w:tcW w:w="9389" w:type="dxa"/>
          </w:tcPr>
          <w:p w14:paraId="24FFB9F8" w14:textId="1327AFC2" w:rsidR="00447131" w:rsidRDefault="00542CD4" w:rsidP="006A6045">
            <w:r>
              <w:t xml:space="preserve">January 23, </w:t>
            </w:r>
            <w:r w:rsidR="0043403A">
              <w:t>2023,</w:t>
            </w:r>
            <w:r w:rsidR="00FF5793">
              <w:t xml:space="preserve"> </w:t>
            </w:r>
            <w:r w:rsidR="00E908BB">
              <w:t xml:space="preserve">Policy Council minutes were </w:t>
            </w:r>
            <w:r w:rsidR="00736B25">
              <w:t xml:space="preserve">reviewed.  No corrections were noted.  </w:t>
            </w:r>
            <w:r w:rsidR="00FF5793">
              <w:t xml:space="preserve">Sarah Carter </w:t>
            </w:r>
            <w:r w:rsidR="00736B25">
              <w:t xml:space="preserve">motioned to approve minutes as is.  </w:t>
            </w:r>
            <w:r>
              <w:t>Jennifer Brown</w:t>
            </w:r>
            <w:r w:rsidR="00736B25">
              <w:t xml:space="preserve"> seconded the motion.  All in favor.  Motion carr</w:t>
            </w:r>
            <w:r w:rsidR="0026076B">
              <w:t>ied.</w:t>
            </w:r>
          </w:p>
          <w:p w14:paraId="4B15E207" w14:textId="2C0BB094" w:rsidR="00542CD4" w:rsidRDefault="00542CD4" w:rsidP="006A6045">
            <w:r>
              <w:lastRenderedPageBreak/>
              <w:t>November 17, 2022 NRCA Board minutes were</w:t>
            </w:r>
            <w:r w:rsidR="003629C1">
              <w:t xml:space="preserve"> provided to PC members to review at their convenience.  Ana Alexander will be seated on the NRCA Board as Policy Council Liaison </w:t>
            </w:r>
            <w:r w:rsidR="00AF6791">
              <w:t>during</w:t>
            </w:r>
            <w:r w:rsidR="003629C1">
              <w:t xml:space="preserve"> February meeting.  </w:t>
            </w:r>
          </w:p>
        </w:tc>
      </w:tr>
      <w:tr w:rsidR="00CA3ED3" w14:paraId="12B27C6C" w14:textId="77777777" w:rsidTr="00FF5793">
        <w:trPr>
          <w:trHeight w:val="520"/>
        </w:trPr>
        <w:tc>
          <w:tcPr>
            <w:tcW w:w="1676" w:type="dxa"/>
          </w:tcPr>
          <w:p w14:paraId="39021916" w14:textId="77777777" w:rsidR="00CA3ED3" w:rsidRDefault="00084D63">
            <w:pPr>
              <w:rPr>
                <w:b/>
              </w:rPr>
            </w:pPr>
            <w:r>
              <w:rPr>
                <w:b/>
              </w:rPr>
              <w:lastRenderedPageBreak/>
              <w:t>FINANCE REPORT</w:t>
            </w:r>
          </w:p>
          <w:p w14:paraId="498C271B" w14:textId="77777777" w:rsidR="005F2136" w:rsidRDefault="005F2136">
            <w:pPr>
              <w:rPr>
                <w:b/>
              </w:rPr>
            </w:pPr>
          </w:p>
          <w:p w14:paraId="3C4E3F01" w14:textId="20892CE6" w:rsidR="005F2136" w:rsidRPr="00CA3ED3" w:rsidRDefault="005F2136">
            <w:pPr>
              <w:rPr>
                <w:b/>
              </w:rPr>
            </w:pPr>
          </w:p>
        </w:tc>
        <w:tc>
          <w:tcPr>
            <w:tcW w:w="9389" w:type="dxa"/>
          </w:tcPr>
          <w:p w14:paraId="304DC35F" w14:textId="60C1061F" w:rsidR="00084D63" w:rsidRDefault="00447131" w:rsidP="00FF1012">
            <w:r>
              <w:t>Sarah Whitlock shared the Finance report and explained the Finance Dashboard that’s included in the PC packet.</w:t>
            </w:r>
            <w:r w:rsidR="00E44059">
              <w:t xml:space="preserve">  The local travel line item is over because staff are using their vehicles more to travel to sites.  The vehicle line item is under, which both should balance out by the end of fiscal year. </w:t>
            </w:r>
            <w:r w:rsidR="00AA200A">
              <w:t xml:space="preserve"> Sarah shared that credit card purchases for the past month included rocker chairs, timers, pullups, wipes, light covers, detergent, tablets, and instruments. </w:t>
            </w:r>
            <w:r w:rsidR="00AF6791">
              <w:t xml:space="preserve"> </w:t>
            </w:r>
            <w:r w:rsidR="00084D63">
              <w:t>Policy Council Account</w:t>
            </w:r>
            <w:r w:rsidR="00AF6791">
              <w:t xml:space="preserve"> statement</w:t>
            </w:r>
            <w:r w:rsidR="00084D63">
              <w:t xml:space="preserve"> </w:t>
            </w:r>
            <w:r w:rsidR="00AA200A">
              <w:t xml:space="preserve">was </w:t>
            </w:r>
            <w:r w:rsidR="00084D63">
              <w:t xml:space="preserve">included in the PC packet.  </w:t>
            </w:r>
          </w:p>
          <w:p w14:paraId="0342C6EE" w14:textId="4C224644" w:rsidR="00447131" w:rsidRDefault="00FF5793" w:rsidP="00FF1012">
            <w:r>
              <w:t>Credit card expenditure</w:t>
            </w:r>
            <w:r w:rsidR="00AF6791">
              <w:t xml:space="preserve"> statements </w:t>
            </w:r>
            <w:r>
              <w:t>w</w:t>
            </w:r>
            <w:r w:rsidR="00AA200A">
              <w:t xml:space="preserve">ere </w:t>
            </w:r>
            <w:r>
              <w:t>available for review</w:t>
            </w:r>
            <w:r w:rsidR="00AA200A">
              <w:t xml:space="preserve">. </w:t>
            </w:r>
            <w:r>
              <w:t xml:space="preserve"> </w:t>
            </w:r>
          </w:p>
          <w:p w14:paraId="043C270B" w14:textId="00EE3345" w:rsidR="0014556B" w:rsidRDefault="00AA200A" w:rsidP="00FF1012">
            <w:r>
              <w:t xml:space="preserve">Members of Policy Council noted that ELC was doing very well and even exceeding their goal of In-Kind.  Leah Riddle is going to mention to Emily about doing a competition and prize party for most in-kind turned in for Giles County.  Constance asked if the purchases had been made for Giles.  The writing center for Rich Creek has been ordered.  </w:t>
            </w:r>
          </w:p>
        </w:tc>
      </w:tr>
      <w:tr w:rsidR="0011224B" w14:paraId="57E079E2" w14:textId="77777777" w:rsidTr="00FF5793">
        <w:trPr>
          <w:trHeight w:val="520"/>
        </w:trPr>
        <w:tc>
          <w:tcPr>
            <w:tcW w:w="1676" w:type="dxa"/>
          </w:tcPr>
          <w:p w14:paraId="67B6EE97" w14:textId="77777777" w:rsidR="0011224B" w:rsidRDefault="0011224B">
            <w:pPr>
              <w:rPr>
                <w:b/>
              </w:rPr>
            </w:pPr>
            <w:r>
              <w:rPr>
                <w:b/>
              </w:rPr>
              <w:t>DIRECTOR’S REPORT &amp;</w:t>
            </w:r>
          </w:p>
          <w:p w14:paraId="24C5CD1D" w14:textId="529B2820" w:rsidR="0011224B" w:rsidRDefault="0011224B">
            <w:pPr>
              <w:rPr>
                <w:b/>
              </w:rPr>
            </w:pPr>
            <w:r>
              <w:rPr>
                <w:b/>
              </w:rPr>
              <w:t xml:space="preserve">SPECIALISTS REPORTS </w:t>
            </w:r>
          </w:p>
        </w:tc>
        <w:tc>
          <w:tcPr>
            <w:tcW w:w="9389" w:type="dxa"/>
          </w:tcPr>
          <w:p w14:paraId="2D9BC6C9" w14:textId="07B49BCE" w:rsidR="0011224B" w:rsidRDefault="00825346" w:rsidP="0011224B">
            <w:r>
              <w:t xml:space="preserve">Roni Fitch reviewed the Director’s report.  Roni shared Trina, the Nutrition and Health Specialist is </w:t>
            </w:r>
            <w:r w:rsidR="00AA200A">
              <w:t>finishing up the</w:t>
            </w:r>
            <w:r w:rsidR="00AF6791">
              <w:t xml:space="preserve"> required</w:t>
            </w:r>
            <w:r w:rsidR="00AA200A">
              <w:t xml:space="preserve"> Covid mitigation policy for the program. </w:t>
            </w:r>
            <w:r w:rsidR="003236A3">
              <w:t xml:space="preserve"> </w:t>
            </w:r>
          </w:p>
          <w:p w14:paraId="535AA7B4" w14:textId="042DB430" w:rsidR="0011224B" w:rsidRDefault="0011224B" w:rsidP="00FF1012">
            <w:r>
              <w:t xml:space="preserve">Leah Hill directed the council to the specialists reports in their packet.  They can review and read over at their convenience.  </w:t>
            </w:r>
          </w:p>
        </w:tc>
      </w:tr>
      <w:tr w:rsidR="0011224B" w14:paraId="2EE168CB" w14:textId="77777777" w:rsidTr="00FF5793">
        <w:trPr>
          <w:trHeight w:val="520"/>
        </w:trPr>
        <w:tc>
          <w:tcPr>
            <w:tcW w:w="1676" w:type="dxa"/>
          </w:tcPr>
          <w:p w14:paraId="7BE70DA7" w14:textId="05C914D3" w:rsidR="0011224B" w:rsidRDefault="00A62EB4">
            <w:pPr>
              <w:rPr>
                <w:b/>
              </w:rPr>
            </w:pPr>
            <w:r>
              <w:rPr>
                <w:b/>
              </w:rPr>
              <w:t>NEW BUSINESS</w:t>
            </w:r>
          </w:p>
        </w:tc>
        <w:tc>
          <w:tcPr>
            <w:tcW w:w="9389" w:type="dxa"/>
          </w:tcPr>
          <w:p w14:paraId="3C771836" w14:textId="77777777" w:rsidR="00EC638B" w:rsidRDefault="00A62EB4" w:rsidP="0011224B">
            <w:r>
              <w:t>Leah Hill</w:t>
            </w:r>
            <w:r w:rsidR="00AA200A">
              <w:t xml:space="preserve"> shared the </w:t>
            </w:r>
            <w:r w:rsidR="00E44059">
              <w:t xml:space="preserve">Annual NRCA Head Start Recruitment timeline with the council.  </w:t>
            </w:r>
          </w:p>
          <w:p w14:paraId="59D7BCFD" w14:textId="438E1861" w:rsidR="00E44059" w:rsidRDefault="00E44059" w:rsidP="0011224B">
            <w:r>
              <w:t xml:space="preserve">Leah Hill shared information regarding a software called </w:t>
            </w:r>
            <w:proofErr w:type="spellStart"/>
            <w:r>
              <w:t>OnBoard</w:t>
            </w:r>
            <w:proofErr w:type="spellEnd"/>
            <w:r>
              <w:t xml:space="preserve">.  This software is a program where all policy council documents can be downloaded and accessed at anytime from a phone, tablet, or computer.  The NRCA Board would like to purchase it and Policy Council could use it.  Policy Council would split the </w:t>
            </w:r>
            <w:r w:rsidR="00AF6791">
              <w:t xml:space="preserve">proposed </w:t>
            </w:r>
            <w:r>
              <w:t xml:space="preserve">$7000 annual premium.  Leah Hill asked if Policy Council would be willing to purchase it for this year.  Next year, a portion of the premium will come for the T/TA budget and Policy Council would only have to pay around $1500.  </w:t>
            </w:r>
          </w:p>
          <w:p w14:paraId="3827C6BE" w14:textId="77777777" w:rsidR="00E44059" w:rsidRDefault="00E44059" w:rsidP="0011224B">
            <w:r>
              <w:t xml:space="preserve">Leah Riddle made the motion to approve Policy Council spending $3,500 for the </w:t>
            </w:r>
            <w:proofErr w:type="spellStart"/>
            <w:r>
              <w:t>OnBoard</w:t>
            </w:r>
            <w:proofErr w:type="spellEnd"/>
            <w:r>
              <w:t xml:space="preserve"> software.  Sarah Carter seconded the motion.  All in favor.  Motion carried.   </w:t>
            </w:r>
          </w:p>
          <w:p w14:paraId="6EBC0D5B" w14:textId="77777777" w:rsidR="00E44059" w:rsidRDefault="00E44059" w:rsidP="0011224B">
            <w:r>
              <w:t>Leah Hill noted the Parent Activity Funds Narrative in their PC packet for review.</w:t>
            </w:r>
          </w:p>
          <w:p w14:paraId="6A03CD21" w14:textId="627AE54A" w:rsidR="00E44059" w:rsidRDefault="00E44059" w:rsidP="0011224B">
            <w:r>
              <w:t xml:space="preserve">Leah Hill noted the annual </w:t>
            </w:r>
            <w:r w:rsidR="00AF6791">
              <w:t>p</w:t>
            </w:r>
            <w:r>
              <w:t>arent</w:t>
            </w:r>
            <w:r w:rsidR="00AF6791">
              <w:t xml:space="preserve"> s</w:t>
            </w:r>
            <w:r>
              <w:t xml:space="preserve">urvey QR code and encouraged parents to complete it.  </w:t>
            </w:r>
          </w:p>
        </w:tc>
      </w:tr>
      <w:tr w:rsidR="00D3011E" w14:paraId="449E028F" w14:textId="77777777" w:rsidTr="00FF5793">
        <w:trPr>
          <w:trHeight w:val="520"/>
        </w:trPr>
        <w:tc>
          <w:tcPr>
            <w:tcW w:w="1676" w:type="dxa"/>
          </w:tcPr>
          <w:p w14:paraId="2725BA46" w14:textId="11268D37" w:rsidR="00D3011E" w:rsidRDefault="00D3011E">
            <w:pPr>
              <w:rPr>
                <w:b/>
              </w:rPr>
            </w:pPr>
            <w:r>
              <w:rPr>
                <w:b/>
              </w:rPr>
              <w:t>CENTER UPDATES</w:t>
            </w:r>
          </w:p>
        </w:tc>
        <w:tc>
          <w:tcPr>
            <w:tcW w:w="9389" w:type="dxa"/>
          </w:tcPr>
          <w:p w14:paraId="6D67DD34" w14:textId="3AB63537" w:rsidR="004951AD" w:rsidRPr="00EF2EFC" w:rsidRDefault="00E44059" w:rsidP="001E6F54">
            <w:r>
              <w:t xml:space="preserve">None </w:t>
            </w:r>
            <w:proofErr w:type="gramStart"/>
            <w:r>
              <w:t>at this time</w:t>
            </w:r>
            <w:proofErr w:type="gramEnd"/>
            <w:r>
              <w:t xml:space="preserve">.  </w:t>
            </w:r>
          </w:p>
        </w:tc>
      </w:tr>
      <w:tr w:rsidR="00CA3ED3" w14:paraId="2CD38877" w14:textId="77777777" w:rsidTr="00FF5793">
        <w:trPr>
          <w:trHeight w:val="520"/>
        </w:trPr>
        <w:tc>
          <w:tcPr>
            <w:tcW w:w="1676" w:type="dxa"/>
          </w:tcPr>
          <w:p w14:paraId="645BE588" w14:textId="77777777" w:rsidR="00CA3ED3" w:rsidRPr="00CA3ED3" w:rsidRDefault="00CA3ED3">
            <w:pPr>
              <w:rPr>
                <w:b/>
              </w:rPr>
            </w:pPr>
            <w:r>
              <w:rPr>
                <w:b/>
              </w:rPr>
              <w:t>ADJOURNMENT</w:t>
            </w:r>
          </w:p>
        </w:tc>
        <w:tc>
          <w:tcPr>
            <w:tcW w:w="9389" w:type="dxa"/>
          </w:tcPr>
          <w:p w14:paraId="4138E032" w14:textId="091F3AE1" w:rsidR="00203EDB" w:rsidRDefault="009A77D4" w:rsidP="006A6045">
            <w:r>
              <w:t xml:space="preserve">The </w:t>
            </w:r>
            <w:r w:rsidR="00AF6791">
              <w:t>March</w:t>
            </w:r>
            <w:r w:rsidR="004951AD">
              <w:t xml:space="preserve"> </w:t>
            </w:r>
            <w:r>
              <w:t xml:space="preserve">Policy Council meeting will be Monday, </w:t>
            </w:r>
            <w:r w:rsidR="00AF6791">
              <w:t>March</w:t>
            </w:r>
            <w:r w:rsidR="004951AD">
              <w:t xml:space="preserve"> 13</w:t>
            </w:r>
            <w:r>
              <w:t>, 2023, at 5:30pm</w:t>
            </w:r>
            <w:r w:rsidR="00AF6791">
              <w:t xml:space="preserve"> in person. </w:t>
            </w:r>
          </w:p>
          <w:p w14:paraId="785D9386" w14:textId="64D550EA" w:rsidR="006A6045" w:rsidRDefault="006A6045" w:rsidP="006A6045">
            <w:r>
              <w:t xml:space="preserve">Meeting was adjourned at </w:t>
            </w:r>
            <w:r w:rsidR="00AF6791">
              <w:t>7:16</w:t>
            </w:r>
            <w:r w:rsidR="004951AD">
              <w:t>pm</w:t>
            </w:r>
            <w:r w:rsidR="00BC64A3">
              <w:t>.</w:t>
            </w:r>
          </w:p>
          <w:p w14:paraId="7DB0105A" w14:textId="77777777" w:rsidR="003D183A" w:rsidRDefault="003D183A"/>
          <w:p w14:paraId="12734462" w14:textId="1626FF5E" w:rsidR="001C74ED" w:rsidRDefault="001C74ED">
            <w:r>
              <w:t>Respectfully submitted,</w:t>
            </w:r>
          </w:p>
          <w:p w14:paraId="711F6C3F" w14:textId="77777777" w:rsidR="003D183A" w:rsidRDefault="003D183A"/>
          <w:p w14:paraId="58E46F5B" w14:textId="77777777" w:rsidR="001C74ED" w:rsidRPr="008D5AD7" w:rsidRDefault="001C74ED">
            <w:pPr>
              <w:rPr>
                <w:sz w:val="6"/>
                <w:szCs w:val="6"/>
              </w:rPr>
            </w:pPr>
          </w:p>
          <w:p w14:paraId="25F46BAD" w14:textId="2B6D615E" w:rsidR="001C74ED" w:rsidRDefault="009A77D4">
            <w:r>
              <w:t>Leah Riddle - Chairperson</w:t>
            </w:r>
          </w:p>
        </w:tc>
      </w:tr>
    </w:tbl>
    <w:p w14:paraId="4A27150C" w14:textId="77777777" w:rsidR="00610430" w:rsidRDefault="00610430"/>
    <w:sectPr w:rsidR="00610430" w:rsidSect="000534B6">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5288" w14:textId="77777777" w:rsidR="00886304" w:rsidRDefault="00886304" w:rsidP="000534B6">
      <w:pPr>
        <w:spacing w:after="0" w:line="240" w:lineRule="auto"/>
      </w:pPr>
      <w:r>
        <w:separator/>
      </w:r>
    </w:p>
  </w:endnote>
  <w:endnote w:type="continuationSeparator" w:id="0">
    <w:p w14:paraId="57CA51B1" w14:textId="77777777" w:rsidR="00886304" w:rsidRDefault="00886304" w:rsidP="0005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D128" w14:textId="77777777" w:rsidR="00886304" w:rsidRDefault="00886304" w:rsidP="000534B6">
      <w:pPr>
        <w:spacing w:after="0" w:line="240" w:lineRule="auto"/>
      </w:pPr>
      <w:r>
        <w:separator/>
      </w:r>
    </w:p>
  </w:footnote>
  <w:footnote w:type="continuationSeparator" w:id="0">
    <w:p w14:paraId="34E53262" w14:textId="77777777" w:rsidR="00886304" w:rsidRDefault="00886304" w:rsidP="00053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266706"/>
      <w:docPartObj>
        <w:docPartGallery w:val="Page Numbers (Top of Page)"/>
        <w:docPartUnique/>
      </w:docPartObj>
    </w:sdtPr>
    <w:sdtEndPr>
      <w:rPr>
        <w:noProof/>
      </w:rPr>
    </w:sdtEndPr>
    <w:sdtContent>
      <w:p w14:paraId="757CCCAF" w14:textId="60647441" w:rsidR="00227C3E" w:rsidRDefault="00227C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13B21C" w14:textId="77777777" w:rsidR="00227C3E" w:rsidRDefault="0022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A3173"/>
    <w:multiLevelType w:val="hybridMultilevel"/>
    <w:tmpl w:val="A4C0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135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D3"/>
    <w:rsid w:val="00002633"/>
    <w:rsid w:val="00003E4B"/>
    <w:rsid w:val="000416AC"/>
    <w:rsid w:val="0004262E"/>
    <w:rsid w:val="00044356"/>
    <w:rsid w:val="0005137E"/>
    <w:rsid w:val="00052045"/>
    <w:rsid w:val="000534B6"/>
    <w:rsid w:val="00054A5D"/>
    <w:rsid w:val="00071E02"/>
    <w:rsid w:val="000743E3"/>
    <w:rsid w:val="0008396B"/>
    <w:rsid w:val="00084D63"/>
    <w:rsid w:val="0009093A"/>
    <w:rsid w:val="000A072E"/>
    <w:rsid w:val="000B78B7"/>
    <w:rsid w:val="000C438B"/>
    <w:rsid w:val="0011224B"/>
    <w:rsid w:val="00123E29"/>
    <w:rsid w:val="00131962"/>
    <w:rsid w:val="00131CA9"/>
    <w:rsid w:val="00135EA4"/>
    <w:rsid w:val="001363BB"/>
    <w:rsid w:val="001373E3"/>
    <w:rsid w:val="00142634"/>
    <w:rsid w:val="00144EF9"/>
    <w:rsid w:val="0014556B"/>
    <w:rsid w:val="00166F6E"/>
    <w:rsid w:val="001778C9"/>
    <w:rsid w:val="0018189D"/>
    <w:rsid w:val="0018584E"/>
    <w:rsid w:val="00190E1D"/>
    <w:rsid w:val="001A0B12"/>
    <w:rsid w:val="001C74ED"/>
    <w:rsid w:val="001D7360"/>
    <w:rsid w:val="001E6F54"/>
    <w:rsid w:val="001F4AD0"/>
    <w:rsid w:val="001F6807"/>
    <w:rsid w:val="00203EDB"/>
    <w:rsid w:val="002168F8"/>
    <w:rsid w:val="00217038"/>
    <w:rsid w:val="00227C3E"/>
    <w:rsid w:val="0024233C"/>
    <w:rsid w:val="002441AE"/>
    <w:rsid w:val="002447C2"/>
    <w:rsid w:val="002562A4"/>
    <w:rsid w:val="0026076B"/>
    <w:rsid w:val="002708A7"/>
    <w:rsid w:val="002822C1"/>
    <w:rsid w:val="002A3332"/>
    <w:rsid w:val="002B2275"/>
    <w:rsid w:val="002B33DD"/>
    <w:rsid w:val="002B4D80"/>
    <w:rsid w:val="002B7536"/>
    <w:rsid w:val="002C7C53"/>
    <w:rsid w:val="002D483F"/>
    <w:rsid w:val="002D6014"/>
    <w:rsid w:val="00303E7F"/>
    <w:rsid w:val="00312F14"/>
    <w:rsid w:val="003236A3"/>
    <w:rsid w:val="00326A5C"/>
    <w:rsid w:val="00343A61"/>
    <w:rsid w:val="00355DAF"/>
    <w:rsid w:val="00361910"/>
    <w:rsid w:val="003629C1"/>
    <w:rsid w:val="003663F8"/>
    <w:rsid w:val="003727FF"/>
    <w:rsid w:val="00397C16"/>
    <w:rsid w:val="003A4680"/>
    <w:rsid w:val="003B00BA"/>
    <w:rsid w:val="003D183A"/>
    <w:rsid w:val="003D3A64"/>
    <w:rsid w:val="003D462C"/>
    <w:rsid w:val="003D583F"/>
    <w:rsid w:val="003E29DA"/>
    <w:rsid w:val="003E4B78"/>
    <w:rsid w:val="003F4B24"/>
    <w:rsid w:val="00401F24"/>
    <w:rsid w:val="004044A2"/>
    <w:rsid w:val="00405AD8"/>
    <w:rsid w:val="00421829"/>
    <w:rsid w:val="0042663A"/>
    <w:rsid w:val="004307A8"/>
    <w:rsid w:val="00431B87"/>
    <w:rsid w:val="0043403A"/>
    <w:rsid w:val="00437167"/>
    <w:rsid w:val="00442D33"/>
    <w:rsid w:val="00447131"/>
    <w:rsid w:val="00450D14"/>
    <w:rsid w:val="004522B2"/>
    <w:rsid w:val="00464DCC"/>
    <w:rsid w:val="004752FE"/>
    <w:rsid w:val="00482D37"/>
    <w:rsid w:val="004832BB"/>
    <w:rsid w:val="00487DE3"/>
    <w:rsid w:val="004951AD"/>
    <w:rsid w:val="004A79FD"/>
    <w:rsid w:val="004C43BF"/>
    <w:rsid w:val="004D3B96"/>
    <w:rsid w:val="004D4975"/>
    <w:rsid w:val="004D77AB"/>
    <w:rsid w:val="004E6B88"/>
    <w:rsid w:val="0050247B"/>
    <w:rsid w:val="0050402D"/>
    <w:rsid w:val="00505833"/>
    <w:rsid w:val="005137E2"/>
    <w:rsid w:val="005303C1"/>
    <w:rsid w:val="00532AE2"/>
    <w:rsid w:val="00535148"/>
    <w:rsid w:val="00541233"/>
    <w:rsid w:val="00542CD4"/>
    <w:rsid w:val="00545719"/>
    <w:rsid w:val="00562082"/>
    <w:rsid w:val="00574D30"/>
    <w:rsid w:val="00584B8F"/>
    <w:rsid w:val="0058602E"/>
    <w:rsid w:val="00597984"/>
    <w:rsid w:val="005A215A"/>
    <w:rsid w:val="005C6A08"/>
    <w:rsid w:val="005F2136"/>
    <w:rsid w:val="005F4E27"/>
    <w:rsid w:val="00610430"/>
    <w:rsid w:val="00621F8B"/>
    <w:rsid w:val="00632B8C"/>
    <w:rsid w:val="00635D00"/>
    <w:rsid w:val="00651D7E"/>
    <w:rsid w:val="00657789"/>
    <w:rsid w:val="0066326D"/>
    <w:rsid w:val="00667652"/>
    <w:rsid w:val="00686882"/>
    <w:rsid w:val="00692C0C"/>
    <w:rsid w:val="00696896"/>
    <w:rsid w:val="006A6045"/>
    <w:rsid w:val="006E3564"/>
    <w:rsid w:val="006E66E1"/>
    <w:rsid w:val="006F3C96"/>
    <w:rsid w:val="00700A66"/>
    <w:rsid w:val="00702FBD"/>
    <w:rsid w:val="007106A2"/>
    <w:rsid w:val="00710EDC"/>
    <w:rsid w:val="00736B25"/>
    <w:rsid w:val="0074595B"/>
    <w:rsid w:val="007803E6"/>
    <w:rsid w:val="00792E89"/>
    <w:rsid w:val="007B742D"/>
    <w:rsid w:val="007C5AA0"/>
    <w:rsid w:val="007D71C1"/>
    <w:rsid w:val="007E0790"/>
    <w:rsid w:val="007F3D18"/>
    <w:rsid w:val="007F568D"/>
    <w:rsid w:val="00806A22"/>
    <w:rsid w:val="0081166D"/>
    <w:rsid w:val="00812A65"/>
    <w:rsid w:val="00825346"/>
    <w:rsid w:val="008332A3"/>
    <w:rsid w:val="008355D0"/>
    <w:rsid w:val="00841E7A"/>
    <w:rsid w:val="0085675A"/>
    <w:rsid w:val="00857444"/>
    <w:rsid w:val="00872A55"/>
    <w:rsid w:val="00882A29"/>
    <w:rsid w:val="00886304"/>
    <w:rsid w:val="0089060E"/>
    <w:rsid w:val="008A40CC"/>
    <w:rsid w:val="008B4854"/>
    <w:rsid w:val="008D5AD7"/>
    <w:rsid w:val="00907E25"/>
    <w:rsid w:val="00915A9D"/>
    <w:rsid w:val="00932699"/>
    <w:rsid w:val="00936C42"/>
    <w:rsid w:val="00942683"/>
    <w:rsid w:val="00943A17"/>
    <w:rsid w:val="009455BA"/>
    <w:rsid w:val="0095464B"/>
    <w:rsid w:val="0095561A"/>
    <w:rsid w:val="00957636"/>
    <w:rsid w:val="009578E9"/>
    <w:rsid w:val="0096299B"/>
    <w:rsid w:val="009917A1"/>
    <w:rsid w:val="00995440"/>
    <w:rsid w:val="00997C93"/>
    <w:rsid w:val="009A77D4"/>
    <w:rsid w:val="009B0FD1"/>
    <w:rsid w:val="009B4B66"/>
    <w:rsid w:val="009C1BFC"/>
    <w:rsid w:val="009E1F13"/>
    <w:rsid w:val="009F4CAB"/>
    <w:rsid w:val="009F7EB3"/>
    <w:rsid w:val="00A05F93"/>
    <w:rsid w:val="00A10198"/>
    <w:rsid w:val="00A16287"/>
    <w:rsid w:val="00A534D1"/>
    <w:rsid w:val="00A62EB4"/>
    <w:rsid w:val="00A82500"/>
    <w:rsid w:val="00A86DC1"/>
    <w:rsid w:val="00AA200A"/>
    <w:rsid w:val="00AA608F"/>
    <w:rsid w:val="00AB0B7C"/>
    <w:rsid w:val="00AB3828"/>
    <w:rsid w:val="00AC2417"/>
    <w:rsid w:val="00AD6486"/>
    <w:rsid w:val="00AE3D98"/>
    <w:rsid w:val="00AF3BE7"/>
    <w:rsid w:val="00AF6791"/>
    <w:rsid w:val="00AF6F62"/>
    <w:rsid w:val="00B020F3"/>
    <w:rsid w:val="00B023EE"/>
    <w:rsid w:val="00B234A9"/>
    <w:rsid w:val="00B31918"/>
    <w:rsid w:val="00B34A87"/>
    <w:rsid w:val="00B370A5"/>
    <w:rsid w:val="00B446AB"/>
    <w:rsid w:val="00B47459"/>
    <w:rsid w:val="00B537E4"/>
    <w:rsid w:val="00B54B63"/>
    <w:rsid w:val="00B54D57"/>
    <w:rsid w:val="00B7010F"/>
    <w:rsid w:val="00B90062"/>
    <w:rsid w:val="00B90B6F"/>
    <w:rsid w:val="00B90DA5"/>
    <w:rsid w:val="00B9204E"/>
    <w:rsid w:val="00BB7374"/>
    <w:rsid w:val="00BC1F08"/>
    <w:rsid w:val="00BC64A3"/>
    <w:rsid w:val="00BD1EFE"/>
    <w:rsid w:val="00C10BB5"/>
    <w:rsid w:val="00C11DD2"/>
    <w:rsid w:val="00C342DF"/>
    <w:rsid w:val="00C3676D"/>
    <w:rsid w:val="00C4381D"/>
    <w:rsid w:val="00C449CA"/>
    <w:rsid w:val="00C6320D"/>
    <w:rsid w:val="00C80A1D"/>
    <w:rsid w:val="00C87E04"/>
    <w:rsid w:val="00C97EF2"/>
    <w:rsid w:val="00CA3ED3"/>
    <w:rsid w:val="00CA4898"/>
    <w:rsid w:val="00CC0FC3"/>
    <w:rsid w:val="00CD3C73"/>
    <w:rsid w:val="00CF175C"/>
    <w:rsid w:val="00CF5A50"/>
    <w:rsid w:val="00D12052"/>
    <w:rsid w:val="00D3011E"/>
    <w:rsid w:val="00D54F65"/>
    <w:rsid w:val="00D61FCD"/>
    <w:rsid w:val="00D707D4"/>
    <w:rsid w:val="00D72D5B"/>
    <w:rsid w:val="00D87127"/>
    <w:rsid w:val="00D925E2"/>
    <w:rsid w:val="00D95874"/>
    <w:rsid w:val="00DA329C"/>
    <w:rsid w:val="00DC3494"/>
    <w:rsid w:val="00DD0313"/>
    <w:rsid w:val="00DD13D3"/>
    <w:rsid w:val="00DE1253"/>
    <w:rsid w:val="00DE53A5"/>
    <w:rsid w:val="00DF21F3"/>
    <w:rsid w:val="00DF4779"/>
    <w:rsid w:val="00E07478"/>
    <w:rsid w:val="00E1765E"/>
    <w:rsid w:val="00E24137"/>
    <w:rsid w:val="00E44059"/>
    <w:rsid w:val="00E524CD"/>
    <w:rsid w:val="00E544EF"/>
    <w:rsid w:val="00E62AEA"/>
    <w:rsid w:val="00E6649B"/>
    <w:rsid w:val="00E77534"/>
    <w:rsid w:val="00E77D09"/>
    <w:rsid w:val="00E83B5D"/>
    <w:rsid w:val="00E87B57"/>
    <w:rsid w:val="00E908BB"/>
    <w:rsid w:val="00EA5F58"/>
    <w:rsid w:val="00EB02D7"/>
    <w:rsid w:val="00EB67E9"/>
    <w:rsid w:val="00EC53F0"/>
    <w:rsid w:val="00EC6257"/>
    <w:rsid w:val="00EC638B"/>
    <w:rsid w:val="00EC6B89"/>
    <w:rsid w:val="00EE571F"/>
    <w:rsid w:val="00EF2EFC"/>
    <w:rsid w:val="00EF510A"/>
    <w:rsid w:val="00F16ADF"/>
    <w:rsid w:val="00F401C8"/>
    <w:rsid w:val="00F44E4C"/>
    <w:rsid w:val="00F473AC"/>
    <w:rsid w:val="00F67624"/>
    <w:rsid w:val="00F6797B"/>
    <w:rsid w:val="00F86EA6"/>
    <w:rsid w:val="00F91DF1"/>
    <w:rsid w:val="00FB0D13"/>
    <w:rsid w:val="00FC6BFF"/>
    <w:rsid w:val="00FD521B"/>
    <w:rsid w:val="00FF1012"/>
    <w:rsid w:val="00FF4395"/>
    <w:rsid w:val="00FF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C6F3"/>
  <w15:chartTrackingRefBased/>
  <w15:docId w15:val="{241BAD21-EF24-4CC4-92D9-4A7D79B3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95B"/>
    <w:pPr>
      <w:ind w:left="720"/>
      <w:contextualSpacing/>
    </w:pPr>
  </w:style>
  <w:style w:type="paragraph" w:styleId="Header">
    <w:name w:val="header"/>
    <w:basedOn w:val="Normal"/>
    <w:link w:val="HeaderChar"/>
    <w:uiPriority w:val="99"/>
    <w:unhideWhenUsed/>
    <w:rsid w:val="00053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4B6"/>
  </w:style>
  <w:style w:type="paragraph" w:styleId="Footer">
    <w:name w:val="footer"/>
    <w:basedOn w:val="Normal"/>
    <w:link w:val="FooterChar"/>
    <w:uiPriority w:val="99"/>
    <w:unhideWhenUsed/>
    <w:rsid w:val="00053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380">
      <w:bodyDiv w:val="1"/>
      <w:marLeft w:val="0"/>
      <w:marRight w:val="0"/>
      <w:marTop w:val="0"/>
      <w:marBottom w:val="0"/>
      <w:divBdr>
        <w:top w:val="none" w:sz="0" w:space="0" w:color="auto"/>
        <w:left w:val="none" w:sz="0" w:space="0" w:color="auto"/>
        <w:bottom w:val="none" w:sz="0" w:space="0" w:color="auto"/>
        <w:right w:val="none" w:sz="0" w:space="0" w:color="auto"/>
      </w:divBdr>
    </w:div>
    <w:div w:id="100928143">
      <w:bodyDiv w:val="1"/>
      <w:marLeft w:val="0"/>
      <w:marRight w:val="0"/>
      <w:marTop w:val="0"/>
      <w:marBottom w:val="0"/>
      <w:divBdr>
        <w:top w:val="none" w:sz="0" w:space="0" w:color="auto"/>
        <w:left w:val="none" w:sz="0" w:space="0" w:color="auto"/>
        <w:bottom w:val="none" w:sz="0" w:space="0" w:color="auto"/>
        <w:right w:val="none" w:sz="0" w:space="0" w:color="auto"/>
      </w:divBdr>
    </w:div>
    <w:div w:id="140082925">
      <w:bodyDiv w:val="1"/>
      <w:marLeft w:val="0"/>
      <w:marRight w:val="0"/>
      <w:marTop w:val="0"/>
      <w:marBottom w:val="0"/>
      <w:divBdr>
        <w:top w:val="none" w:sz="0" w:space="0" w:color="auto"/>
        <w:left w:val="none" w:sz="0" w:space="0" w:color="auto"/>
        <w:bottom w:val="none" w:sz="0" w:space="0" w:color="auto"/>
        <w:right w:val="none" w:sz="0" w:space="0" w:color="auto"/>
      </w:divBdr>
    </w:div>
    <w:div w:id="223416435">
      <w:bodyDiv w:val="1"/>
      <w:marLeft w:val="0"/>
      <w:marRight w:val="0"/>
      <w:marTop w:val="0"/>
      <w:marBottom w:val="0"/>
      <w:divBdr>
        <w:top w:val="none" w:sz="0" w:space="0" w:color="auto"/>
        <w:left w:val="none" w:sz="0" w:space="0" w:color="auto"/>
        <w:bottom w:val="none" w:sz="0" w:space="0" w:color="auto"/>
        <w:right w:val="none" w:sz="0" w:space="0" w:color="auto"/>
      </w:divBdr>
    </w:div>
    <w:div w:id="292445934">
      <w:bodyDiv w:val="1"/>
      <w:marLeft w:val="0"/>
      <w:marRight w:val="0"/>
      <w:marTop w:val="0"/>
      <w:marBottom w:val="0"/>
      <w:divBdr>
        <w:top w:val="none" w:sz="0" w:space="0" w:color="auto"/>
        <w:left w:val="none" w:sz="0" w:space="0" w:color="auto"/>
        <w:bottom w:val="none" w:sz="0" w:space="0" w:color="auto"/>
        <w:right w:val="none" w:sz="0" w:space="0" w:color="auto"/>
      </w:divBdr>
    </w:div>
    <w:div w:id="305355645">
      <w:bodyDiv w:val="1"/>
      <w:marLeft w:val="0"/>
      <w:marRight w:val="0"/>
      <w:marTop w:val="0"/>
      <w:marBottom w:val="0"/>
      <w:divBdr>
        <w:top w:val="none" w:sz="0" w:space="0" w:color="auto"/>
        <w:left w:val="none" w:sz="0" w:space="0" w:color="auto"/>
        <w:bottom w:val="none" w:sz="0" w:space="0" w:color="auto"/>
        <w:right w:val="none" w:sz="0" w:space="0" w:color="auto"/>
      </w:divBdr>
    </w:div>
    <w:div w:id="525677652">
      <w:bodyDiv w:val="1"/>
      <w:marLeft w:val="0"/>
      <w:marRight w:val="0"/>
      <w:marTop w:val="0"/>
      <w:marBottom w:val="0"/>
      <w:divBdr>
        <w:top w:val="none" w:sz="0" w:space="0" w:color="auto"/>
        <w:left w:val="none" w:sz="0" w:space="0" w:color="auto"/>
        <w:bottom w:val="none" w:sz="0" w:space="0" w:color="auto"/>
        <w:right w:val="none" w:sz="0" w:space="0" w:color="auto"/>
      </w:divBdr>
    </w:div>
    <w:div w:id="992102909">
      <w:bodyDiv w:val="1"/>
      <w:marLeft w:val="0"/>
      <w:marRight w:val="0"/>
      <w:marTop w:val="0"/>
      <w:marBottom w:val="0"/>
      <w:divBdr>
        <w:top w:val="none" w:sz="0" w:space="0" w:color="auto"/>
        <w:left w:val="none" w:sz="0" w:space="0" w:color="auto"/>
        <w:bottom w:val="none" w:sz="0" w:space="0" w:color="auto"/>
        <w:right w:val="none" w:sz="0" w:space="0" w:color="auto"/>
      </w:divBdr>
    </w:div>
    <w:div w:id="1359240210">
      <w:bodyDiv w:val="1"/>
      <w:marLeft w:val="0"/>
      <w:marRight w:val="0"/>
      <w:marTop w:val="0"/>
      <w:marBottom w:val="0"/>
      <w:divBdr>
        <w:top w:val="none" w:sz="0" w:space="0" w:color="auto"/>
        <w:left w:val="none" w:sz="0" w:space="0" w:color="auto"/>
        <w:bottom w:val="none" w:sz="0" w:space="0" w:color="auto"/>
        <w:right w:val="none" w:sz="0" w:space="0" w:color="auto"/>
      </w:divBdr>
    </w:div>
    <w:div w:id="1727533774">
      <w:bodyDiv w:val="1"/>
      <w:marLeft w:val="0"/>
      <w:marRight w:val="0"/>
      <w:marTop w:val="0"/>
      <w:marBottom w:val="0"/>
      <w:divBdr>
        <w:top w:val="none" w:sz="0" w:space="0" w:color="auto"/>
        <w:left w:val="none" w:sz="0" w:space="0" w:color="auto"/>
        <w:bottom w:val="none" w:sz="0" w:space="0" w:color="auto"/>
        <w:right w:val="none" w:sz="0" w:space="0" w:color="auto"/>
      </w:divBdr>
    </w:div>
    <w:div w:id="1797799624">
      <w:bodyDiv w:val="1"/>
      <w:marLeft w:val="0"/>
      <w:marRight w:val="0"/>
      <w:marTop w:val="0"/>
      <w:marBottom w:val="0"/>
      <w:divBdr>
        <w:top w:val="none" w:sz="0" w:space="0" w:color="auto"/>
        <w:left w:val="none" w:sz="0" w:space="0" w:color="auto"/>
        <w:bottom w:val="none" w:sz="0" w:space="0" w:color="auto"/>
        <w:right w:val="none" w:sz="0" w:space="0" w:color="auto"/>
      </w:divBdr>
    </w:div>
    <w:div w:id="1802377753">
      <w:bodyDiv w:val="1"/>
      <w:marLeft w:val="0"/>
      <w:marRight w:val="0"/>
      <w:marTop w:val="0"/>
      <w:marBottom w:val="0"/>
      <w:divBdr>
        <w:top w:val="none" w:sz="0" w:space="0" w:color="auto"/>
        <w:left w:val="none" w:sz="0" w:space="0" w:color="auto"/>
        <w:bottom w:val="none" w:sz="0" w:space="0" w:color="auto"/>
        <w:right w:val="none" w:sz="0" w:space="0" w:color="auto"/>
      </w:divBdr>
    </w:div>
    <w:div w:id="19081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24D55B6910D42B557EF2C4DCE65ED" ma:contentTypeVersion="15" ma:contentTypeDescription="Create a new document." ma:contentTypeScope="" ma:versionID="c5aac289827ae912667f14d0e2e75df3">
  <xsd:schema xmlns:xsd="http://www.w3.org/2001/XMLSchema" xmlns:xs="http://www.w3.org/2001/XMLSchema" xmlns:p="http://schemas.microsoft.com/office/2006/metadata/properties" xmlns:ns3="a8ea3fcd-9359-4ddc-b59a-87709b3c9518" xmlns:ns4="ed05ff37-9eb4-447c-b6a1-ea37532b1daa" targetNamespace="http://schemas.microsoft.com/office/2006/metadata/properties" ma:root="true" ma:fieldsID="c82854f4b64130e55526eb441b81e2f2" ns3:_="" ns4:_="">
    <xsd:import namespace="a8ea3fcd-9359-4ddc-b59a-87709b3c9518"/>
    <xsd:import namespace="ed05ff37-9eb4-447c-b6a1-ea37532b1da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a3fcd-9359-4ddc-b59a-87709b3c9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05ff37-9eb4-447c-b6a1-ea37532b1da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4D64F-558C-45F0-94EA-DE954B9C7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a3fcd-9359-4ddc-b59a-87709b3c9518"/>
    <ds:schemaRef ds:uri="ed05ff37-9eb4-447c-b6a1-ea37532b1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B43F6-EE6C-4418-A6A9-066AF5DC2ADB}">
  <ds:schemaRefs>
    <ds:schemaRef ds:uri="http://schemas.microsoft.com/sharepoint/v3/contenttype/forms"/>
  </ds:schemaRefs>
</ds:datastoreItem>
</file>

<file path=customXml/itemProps3.xml><?xml version="1.0" encoding="utf-8"?>
<ds:datastoreItem xmlns:ds="http://schemas.openxmlformats.org/officeDocument/2006/customXml" ds:itemID="{FFB0D60F-E69E-434F-85EC-59FE26C84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Beecher, Amy Jean</dc:creator>
  <cp:keywords/>
  <dc:description/>
  <cp:lastModifiedBy>Leah Hill</cp:lastModifiedBy>
  <cp:revision>2</cp:revision>
  <cp:lastPrinted>2023-01-18T15:53:00Z</cp:lastPrinted>
  <dcterms:created xsi:type="dcterms:W3CDTF">2023-02-14T16:29:00Z</dcterms:created>
  <dcterms:modified xsi:type="dcterms:W3CDTF">2023-02-14T16:29:00Z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0x010100A6C24D55B6910D42B557EF2C4DCE65ED</vt:lpwstr>
  </property>
</Properties>
</file>